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036A9">
      <w:pPr>
        <w:spacing w:after="0" w:line="240" w:lineRule="auto"/>
        <w:ind w:left="0" w:firstLine="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 xml:space="preserve">附件 </w:t>
      </w:r>
      <w:r>
        <w:rPr>
          <w:rFonts w:hint="eastAsia" w:ascii="Times New Roman" w:hAnsi="Times New Roman" w:eastAsia="宋体" w:cs="Times New Roman"/>
        </w:rPr>
        <w:t>1</w:t>
      </w:r>
      <w:bookmarkStart w:id="0" w:name="_GoBack"/>
      <w:bookmarkEnd w:id="0"/>
    </w:p>
    <w:p w14:paraId="4DB60F58">
      <w:pPr>
        <w:spacing w:after="0" w:line="240" w:lineRule="auto"/>
        <w:ind w:left="0" w:firstLine="0"/>
        <w:jc w:val="center"/>
        <w:rPr>
          <w:rFonts w:ascii="Times New Roman" w:hAnsi="Times New Roman" w:eastAsia="Times New Roman" w:cs="Times New Roman"/>
          <w:color w:val="auto"/>
          <w:szCs w:val="32"/>
        </w:rPr>
      </w:pPr>
      <w:r>
        <w:rPr>
          <w:rFonts w:hint="eastAsia" w:ascii="Times New Roman" w:hAnsi="Times New Roman" w:eastAsia="方正小标宋_GBK" w:cs="Times New Roman"/>
          <w:color w:val="auto"/>
          <w:szCs w:val="32"/>
        </w:rPr>
        <w:t>桂林理工大学</w:t>
      </w:r>
      <w:r>
        <w:rPr>
          <w:rFonts w:hint="eastAsia" w:ascii="Times New Roman" w:hAnsi="Times New Roman" w:eastAsia="方正小标宋_GBK" w:cs="Times New Roman"/>
          <w:color w:val="auto"/>
          <w:szCs w:val="32"/>
          <w:lang w:val="en-US" w:eastAsia="zh-CN"/>
        </w:rPr>
        <w:t>南宁分校</w:t>
      </w:r>
      <w:r>
        <w:rPr>
          <w:rFonts w:hint="eastAsia" w:ascii="Times New Roman" w:hAnsi="Times New Roman" w:eastAsia="方正小标宋_GBK" w:cs="Times New Roman"/>
          <w:color w:val="auto"/>
          <w:szCs w:val="32"/>
        </w:rPr>
        <w:t>工程项目招标控制价送审资料表</w:t>
      </w:r>
    </w:p>
    <w:tbl>
      <w:tblPr>
        <w:tblStyle w:val="7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2000"/>
        <w:gridCol w:w="2516"/>
        <w:gridCol w:w="2917"/>
      </w:tblGrid>
      <w:tr w14:paraId="7CD9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23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995844">
            <w:pPr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建设项目名称</w:t>
            </w:r>
          </w:p>
        </w:tc>
        <w:tc>
          <w:tcPr>
            <w:tcW w:w="2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B217B">
            <w:pPr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51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8611E">
            <w:pPr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建设管理部门</w:t>
            </w:r>
          </w:p>
        </w:tc>
        <w:tc>
          <w:tcPr>
            <w:tcW w:w="29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D2AF9">
            <w:pPr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4791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235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071D3">
            <w:pPr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工程地点</w:t>
            </w:r>
          </w:p>
        </w:tc>
        <w:tc>
          <w:tcPr>
            <w:tcW w:w="2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8E7F9">
            <w:pPr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51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47D32">
            <w:pPr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送审日期</w:t>
            </w:r>
          </w:p>
        </w:tc>
        <w:tc>
          <w:tcPr>
            <w:tcW w:w="2917" w:type="dxa"/>
            <w:vAlign w:val="center"/>
          </w:tcPr>
          <w:p w14:paraId="4468D16E">
            <w:pPr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63F6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35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88701">
            <w:pPr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项目批复预算（元）</w:t>
            </w:r>
          </w:p>
        </w:tc>
        <w:tc>
          <w:tcPr>
            <w:tcW w:w="2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0AB6B">
            <w:pPr>
              <w:snapToGrid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51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CC503">
            <w:pPr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招标控制价送审总金额（列出暂列金额）（元）</w:t>
            </w:r>
          </w:p>
        </w:tc>
        <w:tc>
          <w:tcPr>
            <w:tcW w:w="2917" w:type="dxa"/>
            <w:vAlign w:val="center"/>
          </w:tcPr>
          <w:p w14:paraId="789B6ADA">
            <w:pPr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AAE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235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F4BDE">
            <w:pPr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预算资金性质</w:t>
            </w:r>
          </w:p>
          <w:p w14:paraId="3FE50980">
            <w:pPr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（资金来源）</w:t>
            </w:r>
          </w:p>
        </w:tc>
        <w:tc>
          <w:tcPr>
            <w:tcW w:w="2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88FBC">
            <w:pPr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51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33669">
            <w:pPr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经费预算上限金额（元）</w:t>
            </w:r>
          </w:p>
        </w:tc>
        <w:tc>
          <w:tcPr>
            <w:tcW w:w="2917" w:type="dxa"/>
            <w:vAlign w:val="center"/>
          </w:tcPr>
          <w:p w14:paraId="469583FA">
            <w:pPr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6CC6B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3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043CB">
            <w:pPr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使用单位</w:t>
            </w:r>
          </w:p>
        </w:tc>
        <w:tc>
          <w:tcPr>
            <w:tcW w:w="2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7BCF2">
            <w:pPr>
              <w:snapToGrid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51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2C9F0">
            <w:pPr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采购方式</w:t>
            </w:r>
          </w:p>
        </w:tc>
        <w:tc>
          <w:tcPr>
            <w:tcW w:w="2917" w:type="dxa"/>
            <w:vAlign w:val="center"/>
          </w:tcPr>
          <w:p w14:paraId="76E2B975">
            <w:pPr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3469E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355" w:type="dxa"/>
            <w:vAlign w:val="center"/>
          </w:tcPr>
          <w:p w14:paraId="0284D8D8">
            <w:pPr>
              <w:snapToGrid w:val="0"/>
              <w:spacing w:line="340" w:lineRule="exact"/>
              <w:ind w:left="0" w:firstLine="0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送审资料名称</w:t>
            </w:r>
          </w:p>
        </w:tc>
        <w:tc>
          <w:tcPr>
            <w:tcW w:w="2000" w:type="dxa"/>
            <w:vAlign w:val="center"/>
          </w:tcPr>
          <w:p w14:paraId="1E66E6AC">
            <w:pPr>
              <w:snapToGrid w:val="0"/>
              <w:spacing w:line="340" w:lineRule="exact"/>
              <w:ind w:left="0" w:firstLine="0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送审资料情况</w:t>
            </w:r>
          </w:p>
        </w:tc>
        <w:tc>
          <w:tcPr>
            <w:tcW w:w="2516" w:type="dxa"/>
            <w:vAlign w:val="center"/>
          </w:tcPr>
          <w:p w14:paraId="631B2A63">
            <w:pPr>
              <w:snapToGrid w:val="0"/>
              <w:spacing w:line="340" w:lineRule="exact"/>
              <w:ind w:left="0" w:firstLine="0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送审资料名称</w:t>
            </w:r>
          </w:p>
        </w:tc>
        <w:tc>
          <w:tcPr>
            <w:tcW w:w="2917" w:type="dxa"/>
            <w:vAlign w:val="center"/>
          </w:tcPr>
          <w:p w14:paraId="02E0E0A6">
            <w:pPr>
              <w:snapToGrid w:val="0"/>
              <w:spacing w:line="340" w:lineRule="exact"/>
              <w:ind w:left="0" w:firstLine="0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送审资料情况</w:t>
            </w:r>
          </w:p>
        </w:tc>
      </w:tr>
      <w:tr w14:paraId="2A5C9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053E8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1.送审申请函（含送审结果及初审结果）</w:t>
            </w:r>
          </w:p>
        </w:tc>
        <w:tc>
          <w:tcPr>
            <w:tcW w:w="2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1A640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5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62D76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.招标文件（含答疑）</w:t>
            </w:r>
          </w:p>
        </w:tc>
        <w:tc>
          <w:tcPr>
            <w:tcW w:w="29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51140">
            <w:pPr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7CB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5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8F56E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.立项批文相关资料</w:t>
            </w:r>
          </w:p>
        </w:tc>
        <w:tc>
          <w:tcPr>
            <w:tcW w:w="2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46106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5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FE34E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7.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后勤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管理部门初审后的工程量清单、招标控制价（注明专业软件名称及版本）</w:t>
            </w:r>
          </w:p>
        </w:tc>
        <w:tc>
          <w:tcPr>
            <w:tcW w:w="29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209A3">
            <w:pPr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490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5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8231C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初步设计批复文件及概算总表</w:t>
            </w:r>
          </w:p>
        </w:tc>
        <w:tc>
          <w:tcPr>
            <w:tcW w:w="2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D113E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5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57FF48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8.工程量计算底稿（注明专业软件名称及版本）</w:t>
            </w:r>
          </w:p>
        </w:tc>
        <w:tc>
          <w:tcPr>
            <w:tcW w:w="29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F7E84F">
            <w:pPr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2854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5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2CB6F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施工图纸及会审纪要（含电子版）</w:t>
            </w:r>
          </w:p>
        </w:tc>
        <w:tc>
          <w:tcPr>
            <w:tcW w:w="2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DC0349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5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7C4AF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9.其他相关资料</w:t>
            </w:r>
          </w:p>
        </w:tc>
        <w:tc>
          <w:tcPr>
            <w:tcW w:w="29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BE1C0">
            <w:pPr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157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35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C99A5B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.地质勘探报告</w:t>
            </w:r>
          </w:p>
        </w:tc>
        <w:tc>
          <w:tcPr>
            <w:tcW w:w="20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740BD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516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D09B4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9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FB776">
            <w:pPr>
              <w:adjustRightInd w:val="0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539A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3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B04AD">
            <w:pPr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资料送审情况说明</w:t>
            </w:r>
          </w:p>
        </w:tc>
        <w:tc>
          <w:tcPr>
            <w:tcW w:w="743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BB56F">
            <w:pPr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附：项目评审资料交接明细表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张　　</w:t>
            </w:r>
          </w:p>
        </w:tc>
      </w:tr>
      <w:tr w14:paraId="713D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355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29915">
            <w:pPr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编制单位</w:t>
            </w:r>
          </w:p>
        </w:tc>
        <w:tc>
          <w:tcPr>
            <w:tcW w:w="7433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11A6A1">
            <w:pPr>
              <w:tabs>
                <w:tab w:val="left" w:pos="3750"/>
              </w:tabs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单位名称：          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</w:p>
        </w:tc>
      </w:tr>
      <w:tr w14:paraId="3E75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2355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C6109E">
            <w:pPr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后勤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管理部门（盖章）</w:t>
            </w:r>
          </w:p>
        </w:tc>
        <w:tc>
          <w:tcPr>
            <w:tcW w:w="743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2F57BA">
            <w:pPr>
              <w:tabs>
                <w:tab w:val="left" w:pos="3750"/>
              </w:tabs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电话：     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  邮箱：</w:t>
            </w:r>
          </w:p>
        </w:tc>
      </w:tr>
      <w:tr w14:paraId="71DE3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2355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E90A0">
            <w:pPr>
              <w:adjustRightInd w:val="0"/>
              <w:snapToGrid w:val="0"/>
              <w:spacing w:line="240" w:lineRule="auto"/>
              <w:ind w:left="0" w:firstLine="0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743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EA21B">
            <w:pPr>
              <w:adjustRightInd w:val="0"/>
              <w:snapToGrid w:val="0"/>
              <w:spacing w:line="240" w:lineRule="auto"/>
              <w:ind w:left="0" w:firstLine="0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部门主管领导（签字）：</w:t>
            </w:r>
          </w:p>
        </w:tc>
      </w:tr>
      <w:tr w14:paraId="5E97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235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F1CB3E">
            <w:pPr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审计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签收记录</w:t>
            </w:r>
          </w:p>
        </w:tc>
        <w:tc>
          <w:tcPr>
            <w:tcW w:w="7433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48135">
            <w:pPr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经办人签收：             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 日期：</w:t>
            </w:r>
          </w:p>
        </w:tc>
      </w:tr>
    </w:tbl>
    <w:p w14:paraId="7055028D">
      <w:pPr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注：本表由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后勤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管理部门填写连同送审资料送审计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室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。送审单位对所提供资料需盖章，并对其完整性、准确性、合法性负责。本表一式二份，签收后返回送审单位一份。</w:t>
      </w:r>
      <w:r>
        <w:rPr>
          <w:rFonts w:ascii="Times New Roman" w:hAnsi="Times New Roman" w:eastAsia="黑体" w:cs="Times New Roman"/>
        </w:rPr>
        <w:br w:type="page"/>
      </w:r>
    </w:p>
    <w:p w14:paraId="7C33AA33">
      <w:pPr>
        <w:spacing w:after="0" w:line="240" w:lineRule="auto"/>
        <w:ind w:left="0" w:firstLine="0"/>
        <w:rPr>
          <w:rFonts w:ascii="Times New Roman" w:hAnsi="Times New Roman" w:eastAsia="黑体" w:cs="Times New Roman"/>
          <w:color w:val="auto"/>
        </w:rPr>
      </w:pPr>
      <w:r>
        <w:rPr>
          <w:rFonts w:hint="eastAsia" w:ascii="Times New Roman" w:hAnsi="Times New Roman" w:eastAsia="黑体" w:cs="Times New Roman"/>
          <w:color w:val="auto"/>
        </w:rPr>
        <w:t xml:space="preserve">附件 </w:t>
      </w:r>
      <w:r>
        <w:rPr>
          <w:rFonts w:ascii="Times New Roman" w:hAnsi="Times New Roman" w:eastAsia="宋体" w:cs="Times New Roman"/>
          <w:color w:val="auto"/>
        </w:rPr>
        <w:t>2</w:t>
      </w:r>
    </w:p>
    <w:p w14:paraId="5DA9663E">
      <w:pPr>
        <w:spacing w:after="0" w:line="240" w:lineRule="auto"/>
        <w:ind w:left="0" w:firstLine="0"/>
        <w:jc w:val="center"/>
        <w:rPr>
          <w:rFonts w:ascii="Times New Roman" w:hAnsi="Times New Roman" w:eastAsia="Times New Roman" w:cs="Times New Roman"/>
          <w:color w:val="auto"/>
          <w:szCs w:val="32"/>
        </w:rPr>
      </w:pPr>
      <w:r>
        <w:rPr>
          <w:rFonts w:hint="eastAsia" w:ascii="Times New Roman" w:hAnsi="Times New Roman" w:eastAsia="方正小标宋_GBK" w:cs="Times New Roman"/>
          <w:color w:val="auto"/>
          <w:szCs w:val="32"/>
        </w:rPr>
        <w:t>桂林理工大学</w:t>
      </w:r>
      <w:r>
        <w:rPr>
          <w:rFonts w:hint="eastAsia" w:ascii="Times New Roman" w:hAnsi="Times New Roman" w:eastAsia="方正小标宋_GBK" w:cs="Times New Roman"/>
          <w:color w:val="auto"/>
          <w:szCs w:val="32"/>
          <w:lang w:val="en-US" w:eastAsia="zh-CN"/>
        </w:rPr>
        <w:t>南宁分校</w:t>
      </w:r>
      <w:r>
        <w:rPr>
          <w:rFonts w:hint="eastAsia" w:ascii="Times New Roman" w:hAnsi="Times New Roman" w:eastAsia="方正小标宋_GBK" w:cs="Times New Roman"/>
          <w:color w:val="auto"/>
          <w:szCs w:val="32"/>
        </w:rPr>
        <w:t>基建项目竣工结算送审资料表</w:t>
      </w:r>
    </w:p>
    <w:tbl>
      <w:tblPr>
        <w:tblStyle w:val="7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2217"/>
        <w:gridCol w:w="2400"/>
        <w:gridCol w:w="2264"/>
        <w:gridCol w:w="2352"/>
      </w:tblGrid>
      <w:tr w14:paraId="63FC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77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AE823">
            <w:pPr>
              <w:snapToGrid w:val="0"/>
              <w:spacing w:line="340" w:lineRule="exact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建设项目名称</w:t>
            </w:r>
          </w:p>
        </w:tc>
        <w:tc>
          <w:tcPr>
            <w:tcW w:w="7016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7C510">
            <w:pPr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3A82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55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C9FBD">
            <w:pPr>
              <w:snapToGrid w:val="0"/>
              <w:spacing w:line="340" w:lineRule="exact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项目基本情况</w:t>
            </w:r>
          </w:p>
        </w:tc>
        <w:tc>
          <w:tcPr>
            <w:tcW w:w="22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C2524">
            <w:pPr>
              <w:snapToGrid w:val="0"/>
              <w:spacing w:line="340" w:lineRule="exact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工程地点</w:t>
            </w:r>
          </w:p>
        </w:tc>
        <w:tc>
          <w:tcPr>
            <w:tcW w:w="24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B93CA">
            <w:pPr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0693CC">
            <w:pPr>
              <w:snapToGrid w:val="0"/>
              <w:spacing w:line="340" w:lineRule="exact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资金来源</w:t>
            </w:r>
          </w:p>
        </w:tc>
        <w:tc>
          <w:tcPr>
            <w:tcW w:w="2352" w:type="dxa"/>
            <w:vAlign w:val="center"/>
          </w:tcPr>
          <w:p w14:paraId="06BC6E9D">
            <w:pPr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57C8C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55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C6BDB">
            <w:pPr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85021">
            <w:pPr>
              <w:snapToGrid w:val="0"/>
              <w:spacing w:line="340" w:lineRule="exact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开工日期</w:t>
            </w:r>
          </w:p>
        </w:tc>
        <w:tc>
          <w:tcPr>
            <w:tcW w:w="24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AD46A">
            <w:pPr>
              <w:snapToGrid w:val="0"/>
              <w:spacing w:line="34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A9715">
            <w:pPr>
              <w:snapToGrid w:val="0"/>
              <w:spacing w:line="340" w:lineRule="exact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项目预算（元）</w:t>
            </w:r>
          </w:p>
        </w:tc>
        <w:tc>
          <w:tcPr>
            <w:tcW w:w="2352" w:type="dxa"/>
            <w:vAlign w:val="center"/>
          </w:tcPr>
          <w:p w14:paraId="05914691">
            <w:pPr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16F2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55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885A8">
            <w:pPr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F48948">
            <w:pPr>
              <w:snapToGrid w:val="0"/>
              <w:spacing w:line="340" w:lineRule="exact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竣工日期</w:t>
            </w:r>
          </w:p>
        </w:tc>
        <w:tc>
          <w:tcPr>
            <w:tcW w:w="24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577FF">
            <w:pPr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569DAF">
            <w:pPr>
              <w:snapToGrid w:val="0"/>
              <w:spacing w:line="340" w:lineRule="exact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已拨付工程款（元）</w:t>
            </w:r>
          </w:p>
        </w:tc>
        <w:tc>
          <w:tcPr>
            <w:tcW w:w="2352" w:type="dxa"/>
            <w:vAlign w:val="center"/>
          </w:tcPr>
          <w:p w14:paraId="5E882AAE">
            <w:pPr>
              <w:snapToGrid w:val="0"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594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55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55B67">
            <w:pPr>
              <w:snapToGrid w:val="0"/>
              <w:spacing w:line="340" w:lineRule="exact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1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43F9A">
            <w:pPr>
              <w:snapToGrid w:val="0"/>
              <w:spacing w:line="340" w:lineRule="exact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送审日期</w:t>
            </w:r>
          </w:p>
        </w:tc>
        <w:tc>
          <w:tcPr>
            <w:tcW w:w="24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1B58E">
            <w:pPr>
              <w:snapToGrid w:val="0"/>
              <w:spacing w:line="340" w:lineRule="exact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7A3C0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经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后勤管理部门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初审后的结算送审金额（元）</w:t>
            </w:r>
          </w:p>
        </w:tc>
        <w:tc>
          <w:tcPr>
            <w:tcW w:w="2352" w:type="dxa"/>
            <w:vAlign w:val="center"/>
          </w:tcPr>
          <w:p w14:paraId="335B9E7B">
            <w:pPr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41A8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772" w:type="dxa"/>
            <w:gridSpan w:val="2"/>
            <w:vAlign w:val="center"/>
          </w:tcPr>
          <w:p w14:paraId="1F215DEC">
            <w:pPr>
              <w:snapToGrid w:val="0"/>
              <w:spacing w:line="340" w:lineRule="exact"/>
              <w:ind w:left="0" w:firstLine="0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送审资料名称</w:t>
            </w:r>
          </w:p>
        </w:tc>
        <w:tc>
          <w:tcPr>
            <w:tcW w:w="2400" w:type="dxa"/>
            <w:vAlign w:val="center"/>
          </w:tcPr>
          <w:p w14:paraId="5BBA785B">
            <w:pPr>
              <w:snapToGrid w:val="0"/>
              <w:spacing w:line="340" w:lineRule="exact"/>
              <w:ind w:left="0" w:firstLine="0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送审资料情况</w:t>
            </w:r>
          </w:p>
        </w:tc>
        <w:tc>
          <w:tcPr>
            <w:tcW w:w="2264" w:type="dxa"/>
            <w:vAlign w:val="center"/>
          </w:tcPr>
          <w:p w14:paraId="135D67CF">
            <w:pPr>
              <w:snapToGrid w:val="0"/>
              <w:spacing w:line="340" w:lineRule="exact"/>
              <w:ind w:left="0" w:firstLine="0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送审资料名称</w:t>
            </w:r>
          </w:p>
        </w:tc>
        <w:tc>
          <w:tcPr>
            <w:tcW w:w="2352" w:type="dxa"/>
            <w:vAlign w:val="center"/>
          </w:tcPr>
          <w:p w14:paraId="783E75D7">
            <w:pPr>
              <w:snapToGrid w:val="0"/>
              <w:spacing w:line="340" w:lineRule="exact"/>
              <w:ind w:left="0" w:firstLine="0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1"/>
                <w:szCs w:val="21"/>
              </w:rPr>
              <w:t>送审资料情况</w:t>
            </w:r>
          </w:p>
        </w:tc>
      </w:tr>
      <w:tr w14:paraId="52ABC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7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C2DEC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1.项目送审申请函（含初审情况及结果）</w:t>
            </w:r>
          </w:p>
        </w:tc>
        <w:tc>
          <w:tcPr>
            <w:tcW w:w="24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EA63E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6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28D134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.招标文件（含答疑）</w:t>
            </w:r>
          </w:p>
        </w:tc>
        <w:tc>
          <w:tcPr>
            <w:tcW w:w="23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9DFF46">
            <w:pPr>
              <w:adjustRightInd w:val="0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6D657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72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9D3EE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.立项批文相关资料</w:t>
            </w:r>
          </w:p>
        </w:tc>
        <w:tc>
          <w:tcPr>
            <w:tcW w:w="24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6B989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6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C21B32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.中标预算书（含软件数据文件）</w:t>
            </w:r>
          </w:p>
        </w:tc>
        <w:tc>
          <w:tcPr>
            <w:tcW w:w="23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D78D4">
            <w:pPr>
              <w:adjustRightInd w:val="0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3ED07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772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36BE6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.结算书（含计价软件数据文件）及计算底稿（含计量软件数据文件）</w:t>
            </w:r>
          </w:p>
        </w:tc>
        <w:tc>
          <w:tcPr>
            <w:tcW w:w="24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0F54E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6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E24A6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.地质勘探报告</w:t>
            </w:r>
          </w:p>
        </w:tc>
        <w:tc>
          <w:tcPr>
            <w:tcW w:w="23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311E1">
            <w:pPr>
              <w:adjustRightInd w:val="0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1B8B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772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792596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.工程建设合同（施工、设备、材料采购等合同）</w:t>
            </w:r>
          </w:p>
        </w:tc>
        <w:tc>
          <w:tcPr>
            <w:tcW w:w="24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DD322B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6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213ED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.隐蔽工程记录</w:t>
            </w:r>
          </w:p>
        </w:tc>
        <w:tc>
          <w:tcPr>
            <w:tcW w:w="23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37530C">
            <w:pPr>
              <w:adjustRightInd w:val="0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59B1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772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85CA9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.工程竣工图、招标施工图、工程量现场收方单（含CAD电子图）</w:t>
            </w:r>
          </w:p>
        </w:tc>
        <w:tc>
          <w:tcPr>
            <w:tcW w:w="24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E38ED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6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D4E95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.竣工验收报告</w:t>
            </w:r>
          </w:p>
        </w:tc>
        <w:tc>
          <w:tcPr>
            <w:tcW w:w="23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A8D20">
            <w:pPr>
              <w:adjustRightInd w:val="0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E83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72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474FD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.施工组织设计、施工日志</w:t>
            </w:r>
          </w:p>
        </w:tc>
        <w:tc>
          <w:tcPr>
            <w:tcW w:w="24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C6E21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7C22FD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.中标通知书</w:t>
            </w:r>
          </w:p>
        </w:tc>
        <w:tc>
          <w:tcPr>
            <w:tcW w:w="23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777768">
            <w:pPr>
              <w:adjustRightInd w:val="0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184FB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72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9E952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.工程监理报告</w:t>
            </w:r>
          </w:p>
        </w:tc>
        <w:tc>
          <w:tcPr>
            <w:tcW w:w="24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926C6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0F5DE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.主要材料质保资料（装饰、安装工程）</w:t>
            </w:r>
          </w:p>
        </w:tc>
        <w:tc>
          <w:tcPr>
            <w:tcW w:w="23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C556A">
            <w:pPr>
              <w:adjustRightInd w:val="0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B51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72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71428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.设计变更及批件（含会审纪要）</w:t>
            </w:r>
          </w:p>
        </w:tc>
        <w:tc>
          <w:tcPr>
            <w:tcW w:w="24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765A1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598DD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17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.其它相关资料</w:t>
            </w:r>
          </w:p>
        </w:tc>
        <w:tc>
          <w:tcPr>
            <w:tcW w:w="23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2E18A">
            <w:pPr>
              <w:adjustRightInd w:val="0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承诺书等</w:t>
            </w:r>
          </w:p>
        </w:tc>
      </w:tr>
      <w:tr w14:paraId="268A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772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82B73C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.现场签证</w:t>
            </w:r>
          </w:p>
        </w:tc>
        <w:tc>
          <w:tcPr>
            <w:tcW w:w="24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37DA6">
            <w:pPr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2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8C27D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2352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31739">
            <w:pPr>
              <w:adjustRightInd w:val="0"/>
              <w:snapToGrid w:val="0"/>
              <w:spacing w:line="240" w:lineRule="auto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5891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77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B9A08">
            <w:pPr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资料送审情况说明</w:t>
            </w:r>
          </w:p>
        </w:tc>
        <w:tc>
          <w:tcPr>
            <w:tcW w:w="7016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CA6A27">
            <w:pPr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附：项目评审资料交接明细表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张　　</w:t>
            </w:r>
          </w:p>
        </w:tc>
      </w:tr>
      <w:tr w14:paraId="12DB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772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47EF7">
            <w:pPr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结算编制单位</w:t>
            </w:r>
          </w:p>
        </w:tc>
        <w:tc>
          <w:tcPr>
            <w:tcW w:w="7016" w:type="dxa"/>
            <w:gridSpan w:val="3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6CEEF">
            <w:pPr>
              <w:tabs>
                <w:tab w:val="left" w:pos="3750"/>
              </w:tabs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单位名称：          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</w:p>
        </w:tc>
      </w:tr>
      <w:tr w14:paraId="3ACF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772" w:type="dxa"/>
            <w:gridSpan w:val="2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0054A5">
            <w:pPr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后勤管理部门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（盖章）</w:t>
            </w:r>
          </w:p>
        </w:tc>
        <w:tc>
          <w:tcPr>
            <w:tcW w:w="7016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04DA03">
            <w:pPr>
              <w:tabs>
                <w:tab w:val="left" w:pos="3750"/>
              </w:tabs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电话：     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  邮箱：</w:t>
            </w:r>
          </w:p>
        </w:tc>
      </w:tr>
      <w:tr w14:paraId="72784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772" w:type="dxa"/>
            <w:gridSpan w:val="2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C338A">
            <w:pPr>
              <w:adjustRightInd w:val="0"/>
              <w:snapToGrid w:val="0"/>
              <w:spacing w:line="240" w:lineRule="auto"/>
              <w:ind w:left="0" w:firstLine="0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7016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99B10F">
            <w:pPr>
              <w:adjustRightInd w:val="0"/>
              <w:snapToGrid w:val="0"/>
              <w:spacing w:line="240" w:lineRule="auto"/>
              <w:ind w:left="0" w:firstLine="0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主管领导（签字）：</w:t>
            </w:r>
          </w:p>
        </w:tc>
      </w:tr>
      <w:tr w14:paraId="03D86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77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891F1">
            <w:pPr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审计室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签收记录</w:t>
            </w:r>
          </w:p>
        </w:tc>
        <w:tc>
          <w:tcPr>
            <w:tcW w:w="7016" w:type="dxa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FF2EF">
            <w:pPr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经办人签收：             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 日期：</w:t>
            </w:r>
          </w:p>
        </w:tc>
      </w:tr>
    </w:tbl>
    <w:p w14:paraId="00FBBFC5">
      <w:pPr>
        <w:spacing w:line="240" w:lineRule="auto"/>
        <w:ind w:left="0" w:firstLine="0"/>
        <w:rPr>
          <w:rFonts w:ascii="Times New Roman" w:hAnsi="Times New Roman" w:eastAsia="仿宋_GB2312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注：1.本表所列资料均须整理成册一式二份并提供电子版文件；2.本表由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  <w:t>后勤管理部门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填写连同送审资料送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  <w:t>审计室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。送审单位对所提供资料需盖章，并对其完整性、准确性、合法性负责。本表一式二份，签收后返回送审单位一份。</w:t>
      </w:r>
      <w:r>
        <w:rPr>
          <w:rFonts w:ascii="Times New Roman" w:hAnsi="Times New Roman" w:eastAsia="仿宋_GB2312" w:cs="Times New Roman"/>
          <w:color w:val="auto"/>
          <w:sz w:val="21"/>
          <w:szCs w:val="21"/>
        </w:rPr>
        <w:br w:type="page"/>
      </w:r>
    </w:p>
    <w:p w14:paraId="648DCAC7">
      <w:pPr>
        <w:spacing w:after="0" w:line="240" w:lineRule="auto"/>
        <w:ind w:left="0" w:firstLine="0"/>
        <w:rPr>
          <w:rFonts w:ascii="Times New Roman" w:hAnsi="Times New Roman" w:eastAsia="黑体" w:cs="Times New Roman"/>
          <w:color w:val="auto"/>
        </w:rPr>
      </w:pPr>
      <w:r>
        <w:rPr>
          <w:rFonts w:hint="eastAsia" w:ascii="Times New Roman" w:hAnsi="Times New Roman" w:eastAsia="黑体" w:cs="Times New Roman"/>
          <w:color w:val="auto"/>
        </w:rPr>
        <w:t xml:space="preserve">附件 </w:t>
      </w:r>
      <w:r>
        <w:rPr>
          <w:rFonts w:ascii="Times New Roman" w:hAnsi="Times New Roman" w:eastAsia="宋体" w:cs="Times New Roman"/>
          <w:color w:val="auto"/>
        </w:rPr>
        <w:t>3</w:t>
      </w:r>
    </w:p>
    <w:p w14:paraId="21EA3F3D">
      <w:pPr>
        <w:spacing w:after="0" w:line="240" w:lineRule="auto"/>
        <w:ind w:left="0" w:firstLine="0"/>
        <w:jc w:val="center"/>
        <w:rPr>
          <w:rFonts w:ascii="Times New Roman" w:hAnsi="Times New Roman" w:eastAsia="Times New Roman" w:cs="Times New Roman"/>
          <w:color w:val="auto"/>
          <w:szCs w:val="32"/>
        </w:rPr>
      </w:pPr>
      <w:r>
        <w:rPr>
          <w:rFonts w:hint="eastAsia" w:ascii="Times New Roman" w:hAnsi="Times New Roman" w:eastAsia="方正小标宋_GBK" w:cs="Times New Roman"/>
          <w:color w:val="auto"/>
          <w:szCs w:val="32"/>
        </w:rPr>
        <w:t>桂林理工大学</w:t>
      </w:r>
      <w:r>
        <w:rPr>
          <w:rFonts w:hint="eastAsia" w:ascii="Times New Roman" w:hAnsi="Times New Roman" w:eastAsia="方正小标宋_GBK" w:cs="Times New Roman"/>
          <w:color w:val="auto"/>
          <w:szCs w:val="32"/>
          <w:lang w:val="en-US" w:eastAsia="zh-CN"/>
        </w:rPr>
        <w:t>南宁分校</w:t>
      </w:r>
      <w:r>
        <w:rPr>
          <w:rFonts w:hint="eastAsia" w:ascii="Times New Roman" w:hAnsi="Times New Roman" w:eastAsia="方正小标宋_GBK" w:cs="Times New Roman"/>
          <w:color w:val="auto"/>
          <w:szCs w:val="32"/>
        </w:rPr>
        <w:t>修缮项目竣工结算送审资料表</w:t>
      </w:r>
    </w:p>
    <w:tbl>
      <w:tblPr>
        <w:tblStyle w:val="7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2356"/>
        <w:gridCol w:w="1913"/>
        <w:gridCol w:w="2600"/>
        <w:gridCol w:w="959"/>
        <w:gridCol w:w="1394"/>
      </w:tblGrid>
      <w:tr w14:paraId="23ED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2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E0C10">
            <w:pPr>
              <w:snapToGrid w:val="0"/>
              <w:spacing w:line="340" w:lineRule="exact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建设项目名称</w:t>
            </w:r>
          </w:p>
        </w:tc>
        <w:tc>
          <w:tcPr>
            <w:tcW w:w="191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0A1CD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6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B789F">
            <w:pPr>
              <w:snapToGrid w:val="0"/>
              <w:spacing w:line="340" w:lineRule="exact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使用管理部门</w:t>
            </w:r>
          </w:p>
        </w:tc>
        <w:tc>
          <w:tcPr>
            <w:tcW w:w="2353" w:type="dxa"/>
            <w:gridSpan w:val="2"/>
            <w:vAlign w:val="center"/>
          </w:tcPr>
          <w:p w14:paraId="0F7F3EF5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59E1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C3D09B">
            <w:pPr>
              <w:snapToGrid w:val="0"/>
              <w:spacing w:line="340" w:lineRule="exact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项目基本情况</w:t>
            </w:r>
          </w:p>
        </w:tc>
        <w:tc>
          <w:tcPr>
            <w:tcW w:w="23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C9FCC">
            <w:pPr>
              <w:snapToGrid w:val="0"/>
              <w:spacing w:line="340" w:lineRule="exact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工程地点</w:t>
            </w:r>
          </w:p>
        </w:tc>
        <w:tc>
          <w:tcPr>
            <w:tcW w:w="191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2419D"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6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26041">
            <w:pPr>
              <w:snapToGrid w:val="0"/>
              <w:spacing w:line="340" w:lineRule="exact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资金来源</w:t>
            </w:r>
          </w:p>
        </w:tc>
        <w:tc>
          <w:tcPr>
            <w:tcW w:w="2353" w:type="dxa"/>
            <w:gridSpan w:val="2"/>
            <w:vAlign w:val="center"/>
          </w:tcPr>
          <w:p w14:paraId="24C405E6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29F0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999C8"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3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089A33">
            <w:pPr>
              <w:snapToGrid w:val="0"/>
              <w:spacing w:line="340" w:lineRule="exact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开工日期</w:t>
            </w:r>
          </w:p>
        </w:tc>
        <w:tc>
          <w:tcPr>
            <w:tcW w:w="191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791F0">
            <w:pPr>
              <w:snapToGrid w:val="0"/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6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7F54DB">
            <w:pPr>
              <w:snapToGrid w:val="0"/>
              <w:spacing w:line="340" w:lineRule="exact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项目预算（元）</w:t>
            </w:r>
          </w:p>
        </w:tc>
        <w:tc>
          <w:tcPr>
            <w:tcW w:w="2353" w:type="dxa"/>
            <w:gridSpan w:val="2"/>
            <w:vAlign w:val="center"/>
          </w:tcPr>
          <w:p w14:paraId="223EA73A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29AC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6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59420"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3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68243">
            <w:pPr>
              <w:snapToGrid w:val="0"/>
              <w:spacing w:line="340" w:lineRule="exact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竣工日期</w:t>
            </w:r>
          </w:p>
        </w:tc>
        <w:tc>
          <w:tcPr>
            <w:tcW w:w="191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CD539D"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6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89031">
            <w:pPr>
              <w:snapToGrid w:val="0"/>
              <w:spacing w:line="340" w:lineRule="exact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已拨付工程款（元）</w:t>
            </w:r>
          </w:p>
        </w:tc>
        <w:tc>
          <w:tcPr>
            <w:tcW w:w="2353" w:type="dxa"/>
            <w:gridSpan w:val="2"/>
            <w:vAlign w:val="center"/>
          </w:tcPr>
          <w:p w14:paraId="212F501B">
            <w:pPr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3036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66" w:type="dxa"/>
            <w:vMerge w:val="continue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9FDA6">
            <w:pPr>
              <w:snapToGrid w:val="0"/>
              <w:spacing w:line="340" w:lineRule="exact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356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B7D42E">
            <w:pPr>
              <w:snapToGrid w:val="0"/>
              <w:spacing w:line="340" w:lineRule="exact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送审日期</w:t>
            </w:r>
          </w:p>
        </w:tc>
        <w:tc>
          <w:tcPr>
            <w:tcW w:w="191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A568B">
            <w:pPr>
              <w:snapToGrid w:val="0"/>
              <w:spacing w:line="340" w:lineRule="exact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6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484D1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经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后勤管理部门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初审后的结算送审金额（元）</w:t>
            </w:r>
          </w:p>
        </w:tc>
        <w:tc>
          <w:tcPr>
            <w:tcW w:w="959" w:type="dxa"/>
            <w:vAlign w:val="center"/>
          </w:tcPr>
          <w:p w14:paraId="34631367"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394" w:type="dxa"/>
            <w:vAlign w:val="center"/>
          </w:tcPr>
          <w:p w14:paraId="1185F600">
            <w:pPr>
              <w:adjustRightInd w:val="0"/>
              <w:snapToGrid w:val="0"/>
              <w:spacing w:line="240" w:lineRule="auto"/>
              <w:ind w:left="0" w:firstLine="0"/>
              <w:jc w:val="left"/>
              <w:rPr>
                <w:rFonts w:ascii="仿宋_GB2312" w:hAnsi="仿宋_GB2312" w:eastAsia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  <w:t>是否按合同条款下浮</w:t>
            </w:r>
          </w:p>
          <w:p w14:paraId="144BC967">
            <w:pPr>
              <w:adjustRightInd w:val="0"/>
              <w:snapToGrid w:val="0"/>
              <w:spacing w:line="240" w:lineRule="auto"/>
              <w:ind w:left="0" w:firstLine="0"/>
              <w:jc w:val="center"/>
              <w:rPr>
                <w:rFonts w:ascii="仿宋_GB2312" w:hAnsi="仿宋_GB2312" w:eastAsia="仿宋_GB2312" w:cs="仿宋_GB2312"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5"/>
                <w:szCs w:val="15"/>
              </w:rPr>
              <w:t>是</w:t>
            </w:r>
            <w:r>
              <w:rPr>
                <w:rFonts w:ascii="仿宋_GB2312" w:hAnsi="仿宋_GB2312" w:eastAsia="仿宋_GB2312" w:cs="仿宋_GB2312"/>
                <w:color w:val="auto"/>
                <w:sz w:val="15"/>
                <w:szCs w:val="15"/>
              </w:rPr>
              <w:sym w:font="Wingdings 2" w:char="00A3"/>
            </w:r>
            <w:r>
              <w:rPr>
                <w:rFonts w:ascii="仿宋_GB2312" w:hAnsi="仿宋_GB2312" w:eastAsia="仿宋_GB2312" w:cs="仿宋_GB2312"/>
                <w:color w:val="auto"/>
                <w:sz w:val="15"/>
                <w:szCs w:val="15"/>
              </w:rPr>
              <w:t xml:space="preserve">   否</w:t>
            </w:r>
            <w:r>
              <w:rPr>
                <w:rFonts w:ascii="仿宋_GB2312" w:hAnsi="仿宋_GB2312" w:eastAsia="仿宋_GB2312" w:cs="仿宋_GB2312"/>
                <w:color w:val="auto"/>
                <w:sz w:val="15"/>
                <w:szCs w:val="15"/>
              </w:rPr>
              <w:sym w:font="Wingdings 2" w:char="00A3"/>
            </w:r>
          </w:p>
        </w:tc>
      </w:tr>
      <w:tr w14:paraId="1F94F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2922" w:type="dxa"/>
            <w:gridSpan w:val="2"/>
            <w:vAlign w:val="center"/>
          </w:tcPr>
          <w:p w14:paraId="0E91BFB9">
            <w:pPr>
              <w:snapToGrid w:val="0"/>
              <w:spacing w:line="340" w:lineRule="exact"/>
              <w:ind w:left="0" w:firstLine="0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送审资料名称</w:t>
            </w:r>
          </w:p>
        </w:tc>
        <w:tc>
          <w:tcPr>
            <w:tcW w:w="1913" w:type="dxa"/>
            <w:vAlign w:val="center"/>
          </w:tcPr>
          <w:p w14:paraId="7BE85C18">
            <w:pPr>
              <w:snapToGrid w:val="0"/>
              <w:spacing w:line="340" w:lineRule="exact"/>
              <w:ind w:left="0" w:firstLine="0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送审资料情况</w:t>
            </w:r>
          </w:p>
        </w:tc>
        <w:tc>
          <w:tcPr>
            <w:tcW w:w="2600" w:type="dxa"/>
            <w:vAlign w:val="center"/>
          </w:tcPr>
          <w:p w14:paraId="626ADD50">
            <w:pPr>
              <w:snapToGrid w:val="0"/>
              <w:spacing w:line="340" w:lineRule="exact"/>
              <w:ind w:left="0" w:firstLine="0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送审资料名称</w:t>
            </w:r>
          </w:p>
        </w:tc>
        <w:tc>
          <w:tcPr>
            <w:tcW w:w="2353" w:type="dxa"/>
            <w:gridSpan w:val="2"/>
            <w:vAlign w:val="center"/>
          </w:tcPr>
          <w:p w14:paraId="54C3EC4F">
            <w:pPr>
              <w:snapToGrid w:val="0"/>
              <w:spacing w:line="340" w:lineRule="exact"/>
              <w:ind w:left="0" w:firstLine="0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1"/>
                <w:szCs w:val="21"/>
              </w:rPr>
              <w:t>送审资料情况</w:t>
            </w:r>
          </w:p>
        </w:tc>
      </w:tr>
      <w:tr w14:paraId="0376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2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D02CC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1.项目送审申请函（含初审情况及结果）</w:t>
            </w:r>
          </w:p>
        </w:tc>
        <w:tc>
          <w:tcPr>
            <w:tcW w:w="191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D839A">
            <w:pPr>
              <w:adjustRightInd w:val="0"/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6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816AB0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.招标文件（含答疑）（如有）</w:t>
            </w:r>
          </w:p>
        </w:tc>
        <w:tc>
          <w:tcPr>
            <w:tcW w:w="235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92AA7"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68F7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2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EFBBE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.立项批文相关资料</w:t>
            </w:r>
          </w:p>
        </w:tc>
        <w:tc>
          <w:tcPr>
            <w:tcW w:w="191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6705B6">
            <w:pPr>
              <w:adjustRightInd w:val="0"/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6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C7E3FA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11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.中标预算书（含软件数据文件）</w:t>
            </w:r>
          </w:p>
        </w:tc>
        <w:tc>
          <w:tcPr>
            <w:tcW w:w="235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ECAB5"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0B46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92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C2639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.结算书（含计价软件数据文件）及计算底稿（含计量软件数据文件）</w:t>
            </w:r>
          </w:p>
        </w:tc>
        <w:tc>
          <w:tcPr>
            <w:tcW w:w="191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E4A6A">
            <w:pPr>
              <w:adjustRightInd w:val="0"/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6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96DFD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.地质勘探报告（如有）</w:t>
            </w:r>
          </w:p>
        </w:tc>
        <w:tc>
          <w:tcPr>
            <w:tcW w:w="235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08345"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C5FD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2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CB52E0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.工程建设合同（施工、设备、材料采购等合同）</w:t>
            </w:r>
          </w:p>
        </w:tc>
        <w:tc>
          <w:tcPr>
            <w:tcW w:w="191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7D699">
            <w:pPr>
              <w:adjustRightInd w:val="0"/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6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2F10C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.隐蔽工程记录（如有）</w:t>
            </w:r>
          </w:p>
        </w:tc>
        <w:tc>
          <w:tcPr>
            <w:tcW w:w="235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ECF89"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5FC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2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172DA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.工程竣工图、招标施工图、工程量现场收方单（含CAD电子图）</w:t>
            </w:r>
          </w:p>
        </w:tc>
        <w:tc>
          <w:tcPr>
            <w:tcW w:w="191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35F1D3">
            <w:pPr>
              <w:adjustRightInd w:val="0"/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6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5729C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.竣工验收报告</w:t>
            </w:r>
          </w:p>
        </w:tc>
        <w:tc>
          <w:tcPr>
            <w:tcW w:w="235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ABA6B"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5ECC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2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3E774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.施工组织设计、施工日志（如有）</w:t>
            </w:r>
          </w:p>
        </w:tc>
        <w:tc>
          <w:tcPr>
            <w:tcW w:w="191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E7A5E7">
            <w:pPr>
              <w:adjustRightInd w:val="0"/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6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98D34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.中标通知书（如有）</w:t>
            </w:r>
          </w:p>
        </w:tc>
        <w:tc>
          <w:tcPr>
            <w:tcW w:w="235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42BCF4"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4922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2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C5B3DC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.工程监理报告（如有）</w:t>
            </w:r>
          </w:p>
        </w:tc>
        <w:tc>
          <w:tcPr>
            <w:tcW w:w="191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9D3A0">
            <w:pPr>
              <w:adjustRightInd w:val="0"/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6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5D854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.主要材料质保资料（装饰、安装工程）（如有）</w:t>
            </w:r>
          </w:p>
        </w:tc>
        <w:tc>
          <w:tcPr>
            <w:tcW w:w="235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82FEB4"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7CFC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2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698F89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.设计变更及批件（含会审纪要）（如有）</w:t>
            </w:r>
          </w:p>
        </w:tc>
        <w:tc>
          <w:tcPr>
            <w:tcW w:w="191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E624D">
            <w:pPr>
              <w:adjustRightInd w:val="0"/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6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20629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17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.其它相关资料</w:t>
            </w:r>
          </w:p>
        </w:tc>
        <w:tc>
          <w:tcPr>
            <w:tcW w:w="235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78286"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承诺书等</w:t>
            </w:r>
          </w:p>
        </w:tc>
      </w:tr>
      <w:tr w14:paraId="24544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92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69EBA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.现场签证（如有）</w:t>
            </w:r>
          </w:p>
        </w:tc>
        <w:tc>
          <w:tcPr>
            <w:tcW w:w="1913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9EC81A">
            <w:pPr>
              <w:adjustRightInd w:val="0"/>
              <w:snapToGrid w:val="0"/>
              <w:spacing w:line="240" w:lineRule="auto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600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415B3">
            <w:pPr>
              <w:adjustRightInd w:val="0"/>
              <w:snapToGrid w:val="0"/>
              <w:spacing w:line="240" w:lineRule="auto"/>
              <w:ind w:left="0" w:firstLine="0"/>
              <w:jc w:val="both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353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23DC5">
            <w:pPr>
              <w:adjustRightInd w:val="0"/>
              <w:snapToGrid w:val="0"/>
              <w:spacing w:line="240" w:lineRule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 w14:paraId="4110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2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08C095">
            <w:pPr>
              <w:adjustRightInd w:val="0"/>
              <w:snapToGrid w:val="0"/>
              <w:spacing w:line="240" w:lineRule="auto"/>
              <w:ind w:left="0" w:firstLine="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资料送审情况说明</w:t>
            </w:r>
          </w:p>
        </w:tc>
        <w:tc>
          <w:tcPr>
            <w:tcW w:w="6866" w:type="dxa"/>
            <w:gridSpan w:val="4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FB8DD">
            <w:pPr>
              <w:adjustRightInd w:val="0"/>
              <w:snapToGrid w:val="0"/>
              <w:spacing w:line="240" w:lineRule="auto"/>
              <w:ind w:left="0" w:firstLine="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附：项目评审资料交接明细表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张　　</w:t>
            </w:r>
          </w:p>
        </w:tc>
      </w:tr>
      <w:tr w14:paraId="4CB8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22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367ECB">
            <w:pPr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结算编制单位</w:t>
            </w:r>
          </w:p>
        </w:tc>
        <w:tc>
          <w:tcPr>
            <w:tcW w:w="6866" w:type="dxa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B660B">
            <w:pPr>
              <w:tabs>
                <w:tab w:val="left" w:pos="3750"/>
              </w:tabs>
              <w:adjustRightInd w:val="0"/>
              <w:snapToGrid w:val="0"/>
              <w:spacing w:line="240" w:lineRule="auto"/>
              <w:ind w:left="0" w:firstLine="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单位名称：          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电话：</w:t>
            </w:r>
          </w:p>
        </w:tc>
      </w:tr>
      <w:tr w14:paraId="7EA29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22" w:type="dxa"/>
            <w:gridSpan w:val="2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37B64">
            <w:pPr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后勤管理部门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（盖章）</w:t>
            </w:r>
          </w:p>
        </w:tc>
        <w:tc>
          <w:tcPr>
            <w:tcW w:w="6866" w:type="dxa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EA1D6">
            <w:pPr>
              <w:tabs>
                <w:tab w:val="left" w:pos="3750"/>
              </w:tabs>
              <w:adjustRightInd w:val="0"/>
              <w:snapToGrid w:val="0"/>
              <w:spacing w:line="240" w:lineRule="auto"/>
              <w:ind w:left="0" w:firstLine="0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联系人：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电话：     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邮箱：</w:t>
            </w:r>
          </w:p>
        </w:tc>
      </w:tr>
      <w:tr w14:paraId="1938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22" w:type="dxa"/>
            <w:gridSpan w:val="2"/>
            <w:vMerge w:val="continue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AE57A8">
            <w:pPr>
              <w:adjustRightInd w:val="0"/>
              <w:snapToGrid w:val="0"/>
              <w:spacing w:line="240" w:lineRule="auto"/>
              <w:ind w:left="0" w:firstLine="0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6866" w:type="dxa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CD4B08">
            <w:pPr>
              <w:adjustRightInd w:val="0"/>
              <w:snapToGrid w:val="0"/>
              <w:spacing w:line="240" w:lineRule="auto"/>
              <w:ind w:left="0" w:firstLine="0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主管领导（签字）：</w:t>
            </w:r>
          </w:p>
        </w:tc>
      </w:tr>
      <w:tr w14:paraId="28C0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922" w:type="dxa"/>
            <w:gridSpan w:val="2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1FD49">
            <w:pPr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审计室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签收记录</w:t>
            </w:r>
          </w:p>
        </w:tc>
        <w:tc>
          <w:tcPr>
            <w:tcW w:w="6866" w:type="dxa"/>
            <w:gridSpan w:val="4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251F30">
            <w:pPr>
              <w:adjustRightInd w:val="0"/>
              <w:snapToGrid w:val="0"/>
              <w:spacing w:line="240" w:lineRule="auto"/>
              <w:ind w:left="0" w:firstLine="0"/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>经办人签收：</w:t>
            </w:r>
            <w:r>
              <w:rPr>
                <w:rFonts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</w:rPr>
              <w:t xml:space="preserve">  日期：</w:t>
            </w:r>
          </w:p>
        </w:tc>
      </w:tr>
    </w:tbl>
    <w:p w14:paraId="169AF734">
      <w:pPr>
        <w:spacing w:after="0" w:line="240" w:lineRule="auto"/>
        <w:ind w:left="0" w:firstLine="0"/>
        <w:rPr>
          <w:rFonts w:ascii="Times New Roman" w:hAnsi="Times New Roman" w:eastAsia="Times New Roman" w:cs="Times New Roma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注：1.本表所列资料均须整理成册一式二份并提供电子版文件；2.本表由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  <w:t>后勤管理部门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填写连同送审资料送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lang w:eastAsia="zh-CN"/>
        </w:rPr>
        <w:t>审计室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</w:rPr>
        <w:t>。送审单位对所提供资料需盖章，并对其完整性、准确性、合法性负责。本表一式二份，签收后返回送审单位一份。</w:t>
      </w:r>
    </w:p>
    <w:sectPr>
      <w:footerReference r:id="rId7" w:type="first"/>
      <w:footerReference r:id="rId5" w:type="default"/>
      <w:footerReference r:id="rId6" w:type="even"/>
      <w:pgSz w:w="11906" w:h="16838"/>
      <w:pgMar w:top="2098" w:right="1304" w:bottom="1304" w:left="1587" w:header="850" w:footer="1361" w:gutter="0"/>
      <w:cols w:space="0" w:num="1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E371A">
    <w:pPr>
      <w:tabs>
        <w:tab w:val="left" w:pos="8320"/>
        <w:tab w:val="left" w:pos="8640"/>
        <w:tab w:val="left" w:pos="8960"/>
      </w:tabs>
      <w:wordWrap w:val="0"/>
      <w:spacing w:after="0" w:line="259" w:lineRule="auto"/>
      <w:ind w:left="0" w:right="158" w:firstLine="0"/>
      <w:jc w:val="right"/>
      <w:rPr>
        <w:rFonts w:hint="default" w:eastAsia="宋体"/>
        <w:lang w:val="en-US" w:eastAsia="zh-CN"/>
      </w:rPr>
    </w:pPr>
    <w:r>
      <w:rPr>
        <w:rFonts w:ascii="Times New Roman" w:hAnsi="Times New Roman" w:eastAsia="Times New Roman" w:cs="Times New Roman"/>
        <w:sz w:val="28"/>
      </w:rPr>
      <w:t>—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8"/>
      </w:rPr>
      <w:t>15</w:t>
    </w:r>
    <w:r>
      <w:rPr>
        <w:rFonts w:ascii="Times New Roman" w:hAnsi="Times New Roman" w:eastAsia="Times New Roman" w:cs="Times New Roman"/>
        <w:sz w:val="28"/>
      </w:rPr>
      <w:fldChar w:fldCharType="end"/>
    </w:r>
    <w:r>
      <w:rPr>
        <w:rFonts w:ascii="Times New Roman" w:hAnsi="Times New Roman" w:eastAsia="Times New Roman" w:cs="Times New Roman"/>
        <w:sz w:val="28"/>
      </w:rPr>
      <w:t>—</w:t>
    </w:r>
    <w:r>
      <w:rPr>
        <w:rFonts w:hint="eastAsia" w:ascii="Times New Roman" w:hAnsi="Times New Roman" w:eastAsia="宋体" w:cs="Times New Roman"/>
        <w:sz w:val="28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3F1A8">
    <w:pPr>
      <w:spacing w:after="0" w:line="259" w:lineRule="auto"/>
      <w:ind w:left="-228" w:firstLine="560" w:firstLineChars="200"/>
    </w:pPr>
    <w:r>
      <w:rPr>
        <w:rFonts w:ascii="Times New Roman" w:hAnsi="Times New Roman" w:eastAsia="Times New Roman" w:cs="Times New Roman"/>
        <w:sz w:val="28"/>
      </w:rPr>
      <w:t>—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8"/>
      </w:rPr>
      <w:t>16</w:t>
    </w:r>
    <w:r>
      <w:rPr>
        <w:rFonts w:ascii="Times New Roman" w:hAnsi="Times New Roman" w:eastAsia="Times New Roman" w:cs="Times New Roman"/>
        <w:sz w:val="28"/>
      </w:rPr>
      <w:fldChar w:fldCharType="end"/>
    </w:r>
    <w:r>
      <w:rPr>
        <w:rFonts w:ascii="Times New Roman" w:hAnsi="Times New Roman" w:eastAsia="Times New Roman" w:cs="Times New Roman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3E4B9">
    <w:pPr>
      <w:spacing w:after="0" w:line="259" w:lineRule="auto"/>
      <w:ind w:left="0" w:right="158" w:firstLine="0"/>
      <w:jc w:val="right"/>
    </w:pPr>
    <w:r>
      <w:rPr>
        <w:rFonts w:ascii="Times New Roman" w:hAnsi="Times New Roman" w:eastAsia="Times New Roman" w:cs="Times New Roman"/>
        <w:sz w:val="28"/>
      </w:rPr>
      <w:t>—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 w:eastAsia="Times New Roman" w:cs="Times New Roman"/>
        <w:sz w:val="28"/>
      </w:rPr>
      <w:t>1</w:t>
    </w:r>
    <w:r>
      <w:rPr>
        <w:rFonts w:ascii="Times New Roman" w:hAnsi="Times New Roman" w:eastAsia="Times New Roman" w:cs="Times New Roman"/>
        <w:sz w:val="28"/>
      </w:rPr>
      <w:fldChar w:fldCharType="end"/>
    </w:r>
    <w:r>
      <w:rPr>
        <w:rFonts w:ascii="Times New Roman" w:hAnsi="Times New Roman" w:eastAsia="Times New Roman" w:cs="Times New Roman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9" w:lineRule="auto"/>
      </w:pPr>
      <w:r>
        <w:separator/>
      </w:r>
    </w:p>
  </w:footnote>
  <w:footnote w:type="continuationSeparator" w:id="1">
    <w:p>
      <w:pPr>
        <w:spacing w:before="0" w:after="0" w:line="34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mirrorMargins w:val="1"/>
  <w:bordersDoNotSurroundHeader w:val="1"/>
  <w:bordersDoNotSurroundFooter w:val="1"/>
  <w:documentProtection w:enforcement="0"/>
  <w:defaultTabStop w:val="4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A3"/>
    <w:rsid w:val="000D28A7"/>
    <w:rsid w:val="001B72E7"/>
    <w:rsid w:val="001C4034"/>
    <w:rsid w:val="002022A3"/>
    <w:rsid w:val="00376550"/>
    <w:rsid w:val="00564B37"/>
    <w:rsid w:val="006360BD"/>
    <w:rsid w:val="008A2824"/>
    <w:rsid w:val="008B502C"/>
    <w:rsid w:val="0093548F"/>
    <w:rsid w:val="00937A0D"/>
    <w:rsid w:val="00B561ED"/>
    <w:rsid w:val="00B5622F"/>
    <w:rsid w:val="00B734C9"/>
    <w:rsid w:val="00B83A20"/>
    <w:rsid w:val="00BB5537"/>
    <w:rsid w:val="00CA2834"/>
    <w:rsid w:val="00DB2BF5"/>
    <w:rsid w:val="00E46832"/>
    <w:rsid w:val="00F624A6"/>
    <w:rsid w:val="01730981"/>
    <w:rsid w:val="04992096"/>
    <w:rsid w:val="0CEF464F"/>
    <w:rsid w:val="0DC8706D"/>
    <w:rsid w:val="0FDD1292"/>
    <w:rsid w:val="11451F84"/>
    <w:rsid w:val="1366127C"/>
    <w:rsid w:val="16DF0D33"/>
    <w:rsid w:val="17F51899"/>
    <w:rsid w:val="1F862FB0"/>
    <w:rsid w:val="1FE02EA1"/>
    <w:rsid w:val="20795DD4"/>
    <w:rsid w:val="21D3730A"/>
    <w:rsid w:val="2C536245"/>
    <w:rsid w:val="2DAC4178"/>
    <w:rsid w:val="2EF53AD4"/>
    <w:rsid w:val="2F1F0CD8"/>
    <w:rsid w:val="2F9C6646"/>
    <w:rsid w:val="304D756E"/>
    <w:rsid w:val="31782482"/>
    <w:rsid w:val="31C113CB"/>
    <w:rsid w:val="327B3877"/>
    <w:rsid w:val="34B67793"/>
    <w:rsid w:val="34EA39B0"/>
    <w:rsid w:val="34EB675E"/>
    <w:rsid w:val="34EE5F83"/>
    <w:rsid w:val="352E05CD"/>
    <w:rsid w:val="35905CFE"/>
    <w:rsid w:val="35964678"/>
    <w:rsid w:val="38342964"/>
    <w:rsid w:val="3E4D6DC5"/>
    <w:rsid w:val="422B6010"/>
    <w:rsid w:val="43BA51F0"/>
    <w:rsid w:val="443677D1"/>
    <w:rsid w:val="45721178"/>
    <w:rsid w:val="46077070"/>
    <w:rsid w:val="473C453F"/>
    <w:rsid w:val="4B1D4687"/>
    <w:rsid w:val="4BB54D96"/>
    <w:rsid w:val="4BD023EF"/>
    <w:rsid w:val="4F640420"/>
    <w:rsid w:val="503264DF"/>
    <w:rsid w:val="5AFB2658"/>
    <w:rsid w:val="5BAF0966"/>
    <w:rsid w:val="5EDB07BF"/>
    <w:rsid w:val="60A74661"/>
    <w:rsid w:val="64F37ED1"/>
    <w:rsid w:val="669E7DB8"/>
    <w:rsid w:val="6A3B3D8A"/>
    <w:rsid w:val="6B1940CB"/>
    <w:rsid w:val="6CD60089"/>
    <w:rsid w:val="6EDC7B73"/>
    <w:rsid w:val="72145B13"/>
    <w:rsid w:val="76E83098"/>
    <w:rsid w:val="78F65A4C"/>
    <w:rsid w:val="7CFB2363"/>
    <w:rsid w:val="7E3E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349" w:lineRule="auto"/>
      <w:ind w:left="36" w:firstLine="640"/>
    </w:pPr>
    <w:rPr>
      <w:rFonts w:ascii="仿宋" w:hAnsi="仿宋" w:eastAsia="仿宋" w:cs="仿宋"/>
      <w:color w:val="000000"/>
      <w:kern w:val="2"/>
      <w:sz w:val="3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link w:val="11"/>
    <w:qFormat/>
    <w:uiPriority w:val="9"/>
    <w:pPr>
      <w:keepNext/>
      <w:keepLines/>
      <w:spacing w:after="492" w:line="259" w:lineRule="auto"/>
      <w:ind w:left="10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44"/>
      <w:szCs w:val="24"/>
      <w:lang w:val="en-US" w:eastAsia="zh-CN" w:bidi="ar-SA"/>
      <w14:ligatures w14:val="standardContextual"/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after="326" w:line="259" w:lineRule="auto"/>
      <w:ind w:left="10" w:right="158" w:hanging="10"/>
      <w:jc w:val="center"/>
      <w:outlineLvl w:val="1"/>
    </w:pPr>
    <w:rPr>
      <w:rFonts w:ascii="黑体" w:hAnsi="黑体" w:eastAsia="黑体" w:cs="黑体"/>
      <w:color w:val="000000"/>
      <w:kern w:val="2"/>
      <w:sz w:val="32"/>
      <w:szCs w:val="24"/>
      <w:lang w:val="en-US" w:eastAsia="zh-CN" w:bidi="ar-SA"/>
      <w14:ligatures w14:val="standardContextual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="0" w:afterAutospacing="1"/>
      <w:ind w:left="0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2 字符"/>
    <w:link w:val="3"/>
    <w:qFormat/>
    <w:uiPriority w:val="0"/>
    <w:rPr>
      <w:rFonts w:ascii="黑体" w:hAnsi="黑体" w:eastAsia="黑体" w:cs="黑体"/>
      <w:color w:val="000000"/>
      <w:sz w:val="32"/>
    </w:rPr>
  </w:style>
  <w:style w:type="character" w:customStyle="1" w:styleId="11">
    <w:name w:val="标题 1 字符"/>
    <w:link w:val="2"/>
    <w:qFormat/>
    <w:uiPriority w:val="0"/>
    <w:rPr>
      <w:rFonts w:ascii="微软雅黑" w:hAnsi="微软雅黑" w:eastAsia="微软雅黑" w:cs="微软雅黑"/>
      <w:color w:val="000000"/>
      <w:sz w:val="44"/>
    </w:rPr>
  </w:style>
  <w:style w:type="table" w:customStyle="1" w:styleId="1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批注框文本 字符"/>
    <w:basedOn w:val="8"/>
    <w:link w:val="4"/>
    <w:semiHidden/>
    <w:qFormat/>
    <w:uiPriority w:val="99"/>
    <w:rPr>
      <w:rFonts w:ascii="仿宋" w:hAnsi="仿宋" w:eastAsia="仿宋" w:cs="仿宋"/>
      <w:color w:val="000000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1551</Words>
  <Characters>1618</Characters>
  <Lines>62</Lines>
  <Paragraphs>17</Paragraphs>
  <TotalTime>2</TotalTime>
  <ScaleCrop>false</ScaleCrop>
  <LinksUpToDate>false</LinksUpToDate>
  <CharactersWithSpaces>2164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2025-07-19T12:41:00Z</dcterms:created>
  <dc:creator>butiger</dc:creator>
  <cp:lastModifiedBy>WPS_1640580794</cp:lastModifiedBy>
  <cp:lastPrinted>2025-07-19T12:39:00Z</cp:lastPrinted>
  <dcterms:modified xsi:type="dcterms:W3CDTF">2025-12-25T08:01:51Z</dcterms:modified>
  <dc:title>桂 林 理 工 大 学 文 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eyJoZGlkIjoiYWFmMTJjYTk5MDIyMjg1MzA3NjNjMzE3YzA1ZWRjOTkiLCJ1c2VySWQiOiIxMzA5ODIwNDQ2In0=</vt:lpwstr>
  </property>
  <property fmtid="{D5CDD505-2E9C-101B-9397-08002B2CF9AE}" pid="3" name="KSOProductBuildVer">
    <vt:lpwstr>2052-12.1.0.22529</vt:lpwstr>
  </property>
  <property fmtid="{D5CDD505-2E9C-101B-9397-08002B2CF9AE}" pid="4" name="ICV">
    <vt:lpwstr>9BEB39480D2B4F0BADD32D89B36D4D0E_13</vt:lpwstr>
  </property>
</Properties>
</file>