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GoBack"/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桂林理工大学南宁分校学生网上评教操作说明</w:t>
      </w:r>
    </w:p>
    <w:bookmarkEnd w:id="6"/>
    <w:p>
      <w:pPr>
        <w:pStyle w:val="2"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一、移动端参评</w:t>
      </w:r>
    </w:p>
    <w:p>
      <w:pPr>
        <w:pStyle w:val="3"/>
        <w:spacing w:line="240" w:lineRule="auto"/>
        <w:rPr>
          <w:sz w:val="24"/>
          <w:szCs w:val="24"/>
        </w:rPr>
      </w:pPr>
      <w:bookmarkStart w:id="0" w:name="_Toc22777"/>
      <w:r>
        <w:rPr>
          <w:rFonts w:hint="eastAsia"/>
          <w:sz w:val="24"/>
          <w:szCs w:val="24"/>
        </w:rPr>
        <w:t>1、登录移动端</w:t>
      </w:r>
      <w:bookmarkEnd w:id="0"/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 xml:space="preserve"> 使用微信扫一扫下图二维码，并关注“教学质量管理平台”公众号，绑定账户，选择所在学校“</w:t>
      </w:r>
      <w:r>
        <w:rPr>
          <w:rFonts w:hint="eastAsia" w:ascii="宋体" w:hAnsi="宋体"/>
          <w:sz w:val="24"/>
          <w:lang w:val="en-US" w:eastAsia="zh-CN"/>
        </w:rPr>
        <w:t>桂林理工南宁分校</w:t>
      </w:r>
      <w:r>
        <w:rPr>
          <w:rFonts w:hint="eastAsia" w:ascii="宋体" w:hAnsi="宋体"/>
          <w:sz w:val="24"/>
        </w:rPr>
        <w:t>”，会跳转到统一身份登录页面，使用统一身份账号密码登录即可，如下图1-1所示。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2879725" cy="2879725"/>
            <wp:effectExtent l="0" t="0" r="15875" b="15875"/>
            <wp:docPr id="20" name="图片 1" descr="https://hnit.mycospxk.com/static/qrcode_weixin.942ea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https://hnit.mycospxk.com/static/qrcode_weixin.942ea0ca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114300" distR="114300">
            <wp:extent cx="1752600" cy="2879725"/>
            <wp:effectExtent l="0" t="0" r="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24"/>
          <w:lang w:eastAsia="zh-C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1684655" cy="3599815"/>
            <wp:effectExtent l="0" t="0" r="1079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655" cy="3609975"/>
            <wp:effectExtent l="0" t="0" r="1079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1652270" cy="3580130"/>
            <wp:effectExtent l="0" t="0" r="5080" b="1270"/>
            <wp:docPr id="7" name="图片 5" descr="73c765f59099a809be5784ab8346b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3c765f59099a809be5784ab8346bb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【图1-1】</w:t>
      </w:r>
    </w:p>
    <w:p>
      <w:pPr>
        <w:widowControl/>
        <w:jc w:val="left"/>
        <w:rPr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 xml:space="preserve"> </w:t>
      </w:r>
      <w:bookmarkStart w:id="1" w:name="_Toc32447"/>
      <w:bookmarkStart w:id="2" w:name="_Toc516149659"/>
      <w:r>
        <w:rPr>
          <w:rFonts w:hint="eastAsia"/>
          <w:b/>
          <w:bCs/>
          <w:sz w:val="24"/>
        </w:rPr>
        <w:t>2、移动端参评</w:t>
      </w:r>
      <w:bookmarkEnd w:id="1"/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进入微信公众号登录平台后，首页【我的问卷】，点击具体任务进行评价，如图1-2所示。</w:t>
      </w:r>
    </w:p>
    <w:p>
      <w:pPr>
        <w:spacing w:line="360" w:lineRule="auto"/>
        <w:jc w:val="center"/>
        <w:rPr>
          <w:rFonts w:hint="eastAsia" w:eastAsia="宋体"/>
          <w:sz w:val="24"/>
          <w:lang w:eastAsia="zh-CN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329180" cy="5046980"/>
            <wp:effectExtent l="0" t="0" r="13970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【图1-2】</w:t>
      </w:r>
    </w:p>
    <w:p>
      <w:pPr>
        <w:spacing w:line="360" w:lineRule="auto"/>
        <w:jc w:val="center"/>
        <w:rPr>
          <w:rFonts w:hint="eastAsia" w:ascii="宋体" w:hAnsi="宋体" w:cs="宋体"/>
          <w:sz w:val="24"/>
        </w:rPr>
      </w:pPr>
    </w:p>
    <w:p>
      <w:pPr>
        <w:spacing w:line="360" w:lineRule="auto"/>
        <w:rPr>
          <w:sz w:val="24"/>
        </w:rPr>
        <w:sectPr>
          <w:pgSz w:w="11906" w:h="16838"/>
          <w:pgMar w:top="1417" w:right="1576" w:bottom="1440" w:left="1576" w:header="851" w:footer="992" w:gutter="0"/>
          <w:cols w:space="720" w:num="1"/>
          <w:docGrid w:linePitch="312" w:charSpace="0"/>
        </w:sectPr>
      </w:pPr>
    </w:p>
    <w:p>
      <w:p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/>
          <w:sz w:val="24"/>
        </w:rPr>
        <w:t xml:space="preserve">    点击问卷后，在未完成一列会显示该学生本学期应评的所有课程，点击相应课程即可进行评价。如果该门课程只有一位教师授课，可直接对授课教师进行评价，提交则完成评教，即可进行下一门课程评价，如图1-3所示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075180" cy="4496435"/>
            <wp:effectExtent l="0" t="0" r="1270" b="18415"/>
            <wp:docPr id="16" name="图片 7" descr="d9ff4095df00f2d234c2471a3147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d9ff4095df00f2d234c2471a3147b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5180" cy="4496435"/>
            <wp:effectExtent l="0" t="0" r="1270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075180" cy="4496435"/>
            <wp:effectExtent l="0" t="0" r="1270" b="18415"/>
            <wp:docPr id="10" name="图片 9" descr="3ff48b317b4fd60a61e1605bdf4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3ff48b317b4fd60a61e1605bdf460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【图1-3】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/>
          <w:sz w:val="24"/>
        </w:rPr>
        <w:t>如果该门课程有多位教师授课，请对授课的教师进行逐个评价，评价完成后点击“下一位教师”，即可进行下一位教师评价。完成同一门课程的所有教师评价后，即可进行下一门课程评价，如图1-4所示。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077085" cy="4500245"/>
            <wp:effectExtent l="0" t="0" r="18415" b="14605"/>
            <wp:docPr id="19" name="图片 10" descr="066889aafc44e36b95eaab54b997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066889aafc44e36b95eaab54b997e2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077085" cy="4500245"/>
            <wp:effectExtent l="0" t="0" r="18415" b="14605"/>
            <wp:docPr id="11" name="图片 11" descr="c2980da344ed25cc4393e4c7b8c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980da344ed25cc4393e4c7b8c51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077085" cy="4500245"/>
            <wp:effectExtent l="0" t="0" r="18415" b="14605"/>
            <wp:docPr id="14" name="图片 12" descr="5318ce4db74fe880362805ccb009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5318ce4db74fe880362805ccb0093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077085" cy="4500245"/>
            <wp:effectExtent l="0" t="0" r="18415" b="14605"/>
            <wp:docPr id="17" name="图片 13" descr="861f58ac716d898b2c3e80131217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861f58ac716d898b2c3e80131217a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</w:rPr>
        <w:sectPr>
          <w:pgSz w:w="16838" w:h="11906" w:orient="landscape"/>
          <w:pgMar w:top="1576" w:right="1417" w:bottom="1576" w:left="1440" w:header="851" w:footer="992" w:gutter="0"/>
          <w:cols w:space="720" w:num="1"/>
          <w:docGrid w:linePitch="312" w:charSpace="0"/>
        </w:sectPr>
      </w:pPr>
      <w:r>
        <w:rPr>
          <w:rFonts w:hint="eastAsia"/>
          <w:sz w:val="24"/>
        </w:rPr>
        <w:t>【图1</w:t>
      </w:r>
      <w:r>
        <w:rPr>
          <w:sz w:val="24"/>
        </w:rPr>
        <w:t>-</w:t>
      </w:r>
      <w:r>
        <w:rPr>
          <w:rFonts w:hint="eastAsia"/>
          <w:sz w:val="24"/>
        </w:rPr>
        <w:t>4】</w:t>
      </w:r>
      <w:bookmarkEnd w:id="2"/>
    </w:p>
    <w:p>
      <w:pPr>
        <w:pStyle w:val="2"/>
        <w:spacing w:before="0"/>
        <w:rPr>
          <w:sz w:val="24"/>
          <w:szCs w:val="24"/>
        </w:rPr>
      </w:pPr>
      <w:bookmarkStart w:id="3" w:name="_Toc24559"/>
      <w:r>
        <w:rPr>
          <w:rFonts w:hint="eastAsia"/>
          <w:sz w:val="24"/>
          <w:szCs w:val="24"/>
        </w:rPr>
        <w:t>二、电脑端参评</w:t>
      </w:r>
      <w:bookmarkEnd w:id="3"/>
    </w:p>
    <w:p>
      <w:pPr>
        <w:pStyle w:val="3"/>
        <w:rPr>
          <w:sz w:val="24"/>
          <w:szCs w:val="24"/>
        </w:rPr>
      </w:pPr>
      <w:bookmarkStart w:id="4" w:name="_Toc20924"/>
      <w:r>
        <w:rPr>
          <w:rFonts w:hint="eastAsia"/>
          <w:sz w:val="24"/>
          <w:szCs w:val="24"/>
        </w:rPr>
        <w:t>1、登录PC端</w:t>
      </w:r>
      <w:bookmarkEnd w:id="4"/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进入桂林理工南宁分校官网</w:t>
      </w:r>
      <w:r>
        <w:rPr>
          <w:rFonts w:hint="eastAsia" w:ascii="宋体" w:hAnsi="宋体"/>
          <w:sz w:val="24"/>
        </w:rPr>
        <w:t>网站，选择“</w:t>
      </w:r>
      <w:r>
        <w:rPr>
          <w:rFonts w:hint="eastAsia" w:ascii="宋体" w:hAnsi="宋体"/>
          <w:sz w:val="24"/>
          <w:lang w:val="en-US" w:eastAsia="zh-CN"/>
        </w:rPr>
        <w:t>统一身份认证平台</w:t>
      </w:r>
      <w:r>
        <w:rPr>
          <w:rFonts w:hint="eastAsia" w:ascii="宋体" w:hAnsi="宋体"/>
          <w:sz w:val="24"/>
        </w:rPr>
        <w:t>”的应用即可登录平台，如下图2-1所示。</w:t>
      </w:r>
    </w:p>
    <w:p>
      <w:pPr>
        <w:tabs>
          <w:tab w:val="right" w:pos="8754"/>
        </w:tabs>
        <w:spacing w:line="360" w:lineRule="auto"/>
        <w:rPr>
          <w:rFonts w:hint="eastAsia" w:ascii="宋体" w:hAnsi="宋体"/>
          <w:sz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"C:\\Users\\new\\AppData\\Local\\Temp\\企业微信截图_17030688751621.png"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7360" cy="2693035"/>
            <wp:effectExtent l="0" t="0" r="15240" b="12065"/>
            <wp:docPr id="1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/>
          <w:sz w:val="24"/>
          <w:lang w:eastAsia="zh-CN"/>
        </w:rPr>
        <w:tab/>
      </w:r>
    </w:p>
    <w:p>
      <w:pPr>
        <w:tabs>
          <w:tab w:val="right" w:pos="8754"/>
        </w:tabs>
        <w:spacing w:line="360" w:lineRule="auto"/>
        <w:rPr>
          <w:rFonts w:hint="eastAsia" w:ascii="宋体" w:hAnsi="宋体"/>
          <w:sz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"C:\\Users\\new\\AppData\\Local\\Temp\\企业微信截图_17030692729221.png"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7360" cy="2693035"/>
            <wp:effectExtent l="0" t="0" r="15240" b="12065"/>
            <wp:docPr id="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【图2-1】</w:t>
      </w:r>
    </w:p>
    <w:p>
      <w:pPr>
        <w:pStyle w:val="3"/>
        <w:rPr>
          <w:sz w:val="24"/>
          <w:szCs w:val="24"/>
        </w:rPr>
      </w:pPr>
      <w:bookmarkStart w:id="5" w:name="_Toc24599"/>
      <w:r>
        <w:rPr>
          <w:rFonts w:hint="eastAsia"/>
          <w:sz w:val="24"/>
          <w:szCs w:val="24"/>
        </w:rPr>
        <w:t>2、电脑端参评</w:t>
      </w:r>
      <w:bookmarkEnd w:id="5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登录后，点击【我的任务】，查看【进行中】的问卷，点击【评价】，如图2-2所示。</w:t>
      </w:r>
    </w:p>
    <w:p>
      <w:pPr>
        <w:spacing w:line="360" w:lineRule="auto"/>
        <w:jc w:val="both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546090" cy="981710"/>
            <wp:effectExtent l="0" t="0" r="16510" b="889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【图2-2】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</w:pPr>
      <w:r>
        <w:rPr>
          <w:rFonts w:hint="eastAsia" w:ascii="宋体" w:hAnsi="宋体"/>
          <w:sz w:val="24"/>
        </w:rPr>
        <w:t>在【未完成】页面，对每门课程进行评价，如图2-3所示。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42280" cy="998855"/>
            <wp:effectExtent l="0" t="0" r="1270" b="1079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【图2-3】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如果该门课程有多位老师授课，请对实际授课的老师进行逐个评价，评价完成后点击“下一位教师”，即可进行下一位教师评价。完成同一门课程的所有教师评价后，即可进行下一门课程评价。</w:t>
      </w:r>
    </w:p>
    <w:p>
      <w:pPr>
        <w:rPr>
          <w:rFonts w:hint="eastAsia"/>
          <w:b/>
          <w:bCs/>
          <w:sz w:val="24"/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三、常见问题答疑</w:t>
      </w:r>
    </w:p>
    <w:p>
      <w:pPr>
        <w:spacing w:line="360" w:lineRule="auto"/>
        <w:ind w:firstLine="482" w:firstLineChars="200"/>
        <w:rPr>
          <w:rFonts w:hint="eastAsia" w:ascii="宋体" w:hAnsi="宋体"/>
          <w:b/>
          <w:bCs/>
          <w:sz w:val="24"/>
          <w:lang w:val="en-US" w:eastAsia="zh-CN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问：统一身份认证重置密码时显示“没有访问权限”怎么办？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511175</wp:posOffset>
            </wp:positionV>
            <wp:extent cx="3962400" cy="5438775"/>
            <wp:effectExtent l="0" t="0" r="0" b="9525"/>
            <wp:wrapTopAndBottom/>
            <wp:docPr id="1" name="图片 1" descr="SKM`EINR[Z$G}SAD~F2~H%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`EINR[Z$G}SAD~F2~H%U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答：第一步：</w:t>
      </w:r>
      <w:r>
        <w:rPr>
          <w:rFonts w:ascii="宋体" w:hAnsi="宋体" w:eastAsia="宋体" w:cs="宋体"/>
          <w:sz w:val="24"/>
          <w:szCs w:val="24"/>
        </w:rPr>
        <w:t>登录</w:t>
      </w:r>
      <w:r>
        <w:rPr>
          <w:rFonts w:ascii="宋体" w:hAnsi="宋体" w:eastAsia="宋体" w:cs="宋体"/>
          <w:color w:val="FF0000"/>
          <w:sz w:val="24"/>
          <w:szCs w:val="24"/>
        </w:rPr>
        <w:t>教务系统</w:t>
      </w:r>
      <w:r>
        <w:rPr>
          <w:rFonts w:ascii="宋体" w:hAnsi="宋体" w:eastAsia="宋体" w:cs="宋体"/>
          <w:sz w:val="24"/>
          <w:szCs w:val="24"/>
        </w:rPr>
        <w:t>，在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color w:val="FF0000"/>
          <w:sz w:val="24"/>
          <w:szCs w:val="24"/>
        </w:rPr>
        <w:t>学籍信息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”一栏</w:t>
      </w:r>
      <w:r>
        <w:rPr>
          <w:rFonts w:ascii="宋体" w:hAnsi="宋体" w:eastAsia="宋体" w:cs="宋体"/>
          <w:sz w:val="24"/>
          <w:szCs w:val="24"/>
        </w:rPr>
        <w:t>输入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color w:val="FF0000"/>
          <w:sz w:val="24"/>
          <w:szCs w:val="24"/>
        </w:rPr>
        <w:t>联系电话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</w:rPr>
        <w:t>，然后</w:t>
      </w:r>
      <w:r>
        <w:rPr>
          <w:rFonts w:ascii="宋体" w:hAnsi="宋体" w:eastAsia="宋体" w:cs="宋体"/>
          <w:color w:val="FF0000"/>
          <w:sz w:val="24"/>
          <w:szCs w:val="24"/>
        </w:rPr>
        <w:t>保存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关闭教务系统。</w:t>
      </w: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第二步：在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教务系统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修改或输入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联系电话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等待至少二十分钟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，然后回到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统一身份认证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登录界面，点击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忘记密码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，通过刚刚在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教务系统保存的手机号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找回密码。（也可选择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短信登录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的方式登录统一身份认证）</w:t>
      </w:r>
    </w:p>
    <w:p>
      <w:pPr>
        <w:numPr>
          <w:ilvl w:val="0"/>
          <w:numId w:val="0"/>
        </w:numPr>
        <w:ind w:firstLine="48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2405" cy="4689475"/>
            <wp:effectExtent l="0" t="0" r="4445" b="15875"/>
            <wp:docPr id="2" name="图片 2" descr="{L4KBMLO@S`GCJW17EAMY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L4KBMLO@S`GCJW17EAMY7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xNThjYjcwODkzNmJjOWQ1MThlMDI2ZTZkOThmNjAifQ=="/>
  </w:docVars>
  <w:rsids>
    <w:rsidRoot w:val="00C03B7B"/>
    <w:rsid w:val="000255D0"/>
    <w:rsid w:val="00085119"/>
    <w:rsid w:val="00085BF1"/>
    <w:rsid w:val="00131FB5"/>
    <w:rsid w:val="00155E9F"/>
    <w:rsid w:val="00157FB7"/>
    <w:rsid w:val="00164642"/>
    <w:rsid w:val="0016464C"/>
    <w:rsid w:val="00181F87"/>
    <w:rsid w:val="001B56A2"/>
    <w:rsid w:val="00203CA4"/>
    <w:rsid w:val="00203F8E"/>
    <w:rsid w:val="00222CDF"/>
    <w:rsid w:val="00241C43"/>
    <w:rsid w:val="00251033"/>
    <w:rsid w:val="002548F0"/>
    <w:rsid w:val="002A70A4"/>
    <w:rsid w:val="002D35F1"/>
    <w:rsid w:val="00313E06"/>
    <w:rsid w:val="00352D42"/>
    <w:rsid w:val="00380A53"/>
    <w:rsid w:val="003B42E0"/>
    <w:rsid w:val="003F2945"/>
    <w:rsid w:val="003F396A"/>
    <w:rsid w:val="003F759C"/>
    <w:rsid w:val="00436949"/>
    <w:rsid w:val="00483A95"/>
    <w:rsid w:val="004875F0"/>
    <w:rsid w:val="00495908"/>
    <w:rsid w:val="004961D2"/>
    <w:rsid w:val="004D55C9"/>
    <w:rsid w:val="00560DF0"/>
    <w:rsid w:val="005D308C"/>
    <w:rsid w:val="005D3F9A"/>
    <w:rsid w:val="0060176C"/>
    <w:rsid w:val="00615AA9"/>
    <w:rsid w:val="00643ABC"/>
    <w:rsid w:val="00654258"/>
    <w:rsid w:val="006A5430"/>
    <w:rsid w:val="006D276A"/>
    <w:rsid w:val="00787537"/>
    <w:rsid w:val="00791241"/>
    <w:rsid w:val="007A2430"/>
    <w:rsid w:val="007A4C75"/>
    <w:rsid w:val="007A6009"/>
    <w:rsid w:val="007A67E6"/>
    <w:rsid w:val="007B1AC6"/>
    <w:rsid w:val="007E0374"/>
    <w:rsid w:val="007E7334"/>
    <w:rsid w:val="007F6439"/>
    <w:rsid w:val="008043E0"/>
    <w:rsid w:val="00822332"/>
    <w:rsid w:val="00824656"/>
    <w:rsid w:val="0084111F"/>
    <w:rsid w:val="00843B88"/>
    <w:rsid w:val="00864C1E"/>
    <w:rsid w:val="00890303"/>
    <w:rsid w:val="0089322C"/>
    <w:rsid w:val="0089601E"/>
    <w:rsid w:val="00897994"/>
    <w:rsid w:val="008C105F"/>
    <w:rsid w:val="008C2990"/>
    <w:rsid w:val="00925B40"/>
    <w:rsid w:val="00964214"/>
    <w:rsid w:val="009846A8"/>
    <w:rsid w:val="0098484D"/>
    <w:rsid w:val="00985ADF"/>
    <w:rsid w:val="009B3B1C"/>
    <w:rsid w:val="009C6953"/>
    <w:rsid w:val="009D7404"/>
    <w:rsid w:val="009E1AC2"/>
    <w:rsid w:val="00A0642C"/>
    <w:rsid w:val="00A3125D"/>
    <w:rsid w:val="00A36A94"/>
    <w:rsid w:val="00A42AF6"/>
    <w:rsid w:val="00A44E50"/>
    <w:rsid w:val="00A47164"/>
    <w:rsid w:val="00A80117"/>
    <w:rsid w:val="00A81EF7"/>
    <w:rsid w:val="00A92E51"/>
    <w:rsid w:val="00A93150"/>
    <w:rsid w:val="00A9371D"/>
    <w:rsid w:val="00AB2160"/>
    <w:rsid w:val="00AD79DE"/>
    <w:rsid w:val="00B01A70"/>
    <w:rsid w:val="00B4434C"/>
    <w:rsid w:val="00B51C47"/>
    <w:rsid w:val="00B616DF"/>
    <w:rsid w:val="00B95F99"/>
    <w:rsid w:val="00B96BDD"/>
    <w:rsid w:val="00BA1426"/>
    <w:rsid w:val="00BB310E"/>
    <w:rsid w:val="00BB7759"/>
    <w:rsid w:val="00BC1932"/>
    <w:rsid w:val="00BC3529"/>
    <w:rsid w:val="00BD5820"/>
    <w:rsid w:val="00BE21EE"/>
    <w:rsid w:val="00BE2D8F"/>
    <w:rsid w:val="00BE4802"/>
    <w:rsid w:val="00C03B7B"/>
    <w:rsid w:val="00C03F16"/>
    <w:rsid w:val="00C05E9D"/>
    <w:rsid w:val="00C167D4"/>
    <w:rsid w:val="00C17218"/>
    <w:rsid w:val="00C61EC3"/>
    <w:rsid w:val="00D23CD8"/>
    <w:rsid w:val="00D25061"/>
    <w:rsid w:val="00D2779A"/>
    <w:rsid w:val="00D83049"/>
    <w:rsid w:val="00DB66E8"/>
    <w:rsid w:val="00E01317"/>
    <w:rsid w:val="00E26F48"/>
    <w:rsid w:val="00E34EDD"/>
    <w:rsid w:val="00E36339"/>
    <w:rsid w:val="00E65EF3"/>
    <w:rsid w:val="00EB30DE"/>
    <w:rsid w:val="00EC6C2A"/>
    <w:rsid w:val="00ED4C7F"/>
    <w:rsid w:val="00EF6DA4"/>
    <w:rsid w:val="00F04C2F"/>
    <w:rsid w:val="00F12125"/>
    <w:rsid w:val="00F426B4"/>
    <w:rsid w:val="00F478DE"/>
    <w:rsid w:val="00F547B9"/>
    <w:rsid w:val="00FF4D0E"/>
    <w:rsid w:val="00FF59C7"/>
    <w:rsid w:val="020B07BA"/>
    <w:rsid w:val="04B54A0D"/>
    <w:rsid w:val="057E12A3"/>
    <w:rsid w:val="089B03BE"/>
    <w:rsid w:val="08A9618C"/>
    <w:rsid w:val="0C970E9C"/>
    <w:rsid w:val="0DB25F8E"/>
    <w:rsid w:val="0F9718DF"/>
    <w:rsid w:val="10536A53"/>
    <w:rsid w:val="128143E8"/>
    <w:rsid w:val="16CF7BB0"/>
    <w:rsid w:val="16D43419"/>
    <w:rsid w:val="1773645B"/>
    <w:rsid w:val="1A8707A2"/>
    <w:rsid w:val="1CD221A8"/>
    <w:rsid w:val="1F5A46D7"/>
    <w:rsid w:val="1FE30F60"/>
    <w:rsid w:val="26AD0D4E"/>
    <w:rsid w:val="26B4291F"/>
    <w:rsid w:val="26FB22FC"/>
    <w:rsid w:val="27DB335B"/>
    <w:rsid w:val="2AFE060C"/>
    <w:rsid w:val="2B674A3B"/>
    <w:rsid w:val="2B6D30EF"/>
    <w:rsid w:val="2DFD4BAB"/>
    <w:rsid w:val="2E304F81"/>
    <w:rsid w:val="2E410564"/>
    <w:rsid w:val="2F603644"/>
    <w:rsid w:val="3049232A"/>
    <w:rsid w:val="321E1F77"/>
    <w:rsid w:val="33F64577"/>
    <w:rsid w:val="365B2DB7"/>
    <w:rsid w:val="367B6FB5"/>
    <w:rsid w:val="375021F0"/>
    <w:rsid w:val="3757357E"/>
    <w:rsid w:val="38415FDC"/>
    <w:rsid w:val="38D806EF"/>
    <w:rsid w:val="3A7461F5"/>
    <w:rsid w:val="3D1B504E"/>
    <w:rsid w:val="3DB6118E"/>
    <w:rsid w:val="3F676329"/>
    <w:rsid w:val="40C477AB"/>
    <w:rsid w:val="42BF52C6"/>
    <w:rsid w:val="457667CA"/>
    <w:rsid w:val="45FD1795"/>
    <w:rsid w:val="479B1265"/>
    <w:rsid w:val="48DB3BA5"/>
    <w:rsid w:val="48FA020D"/>
    <w:rsid w:val="4B180E1F"/>
    <w:rsid w:val="4C7C718B"/>
    <w:rsid w:val="4D2515D1"/>
    <w:rsid w:val="4D51697F"/>
    <w:rsid w:val="4E1F4272"/>
    <w:rsid w:val="4E3F66C2"/>
    <w:rsid w:val="5023004A"/>
    <w:rsid w:val="51345314"/>
    <w:rsid w:val="51DE00B8"/>
    <w:rsid w:val="52C378C2"/>
    <w:rsid w:val="540C5299"/>
    <w:rsid w:val="565371AF"/>
    <w:rsid w:val="597731B4"/>
    <w:rsid w:val="59DB1995"/>
    <w:rsid w:val="5D4930BA"/>
    <w:rsid w:val="61C176C2"/>
    <w:rsid w:val="63BC6393"/>
    <w:rsid w:val="656E190F"/>
    <w:rsid w:val="668D4017"/>
    <w:rsid w:val="683C5CF5"/>
    <w:rsid w:val="6DC81DD9"/>
    <w:rsid w:val="6F062BB9"/>
    <w:rsid w:val="6F886309"/>
    <w:rsid w:val="70934920"/>
    <w:rsid w:val="72BC2352"/>
    <w:rsid w:val="74C72DEA"/>
    <w:rsid w:val="758962F1"/>
    <w:rsid w:val="75DA6B4D"/>
    <w:rsid w:val="77695962"/>
    <w:rsid w:val="77E3618D"/>
    <w:rsid w:val="792C5912"/>
    <w:rsid w:val="7BBF2A6D"/>
    <w:rsid w:val="7C4371FA"/>
    <w:rsid w:val="7C9C0693"/>
    <w:rsid w:val="7FCD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120" w:after="120" w:line="360" w:lineRule="auto"/>
      <w:outlineLvl w:val="1"/>
    </w:pPr>
    <w:rPr>
      <w:rFonts w:ascii="Cambria" w:hAnsi="Cambria" w:eastAsia="宋体" w:cs="Times New Roman"/>
      <w:b/>
      <w:bCs/>
      <w:sz w:val="28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0"/>
    <w:pPr>
      <w:widowControl/>
      <w:spacing w:after="120"/>
    </w:pPr>
    <w:rPr>
      <w:kern w:val="0"/>
      <w:szCs w:val="22"/>
    </w:rPr>
  </w:style>
  <w:style w:type="paragraph" w:styleId="5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Body Text First Indent"/>
    <w:basedOn w:val="4"/>
    <w:autoRedefine/>
    <w:unhideWhenUsed/>
    <w:qFormat/>
    <w:uiPriority w:val="0"/>
    <w:pPr>
      <w:widowControl w:val="0"/>
      <w:ind w:firstLine="420" w:firstLineChars="100"/>
    </w:pPr>
    <w:rPr>
      <w:rFonts w:hint="eastAsia" w:ascii="宋体"/>
      <w:sz w:val="24"/>
      <w:szCs w:val="24"/>
    </w:rPr>
  </w:style>
  <w:style w:type="character" w:styleId="12">
    <w:name w:val="Strong"/>
    <w:basedOn w:val="11"/>
    <w:autoRedefine/>
    <w:qFormat/>
    <w:uiPriority w:val="22"/>
    <w:rPr>
      <w:b/>
      <w:bCs/>
    </w:rPr>
  </w:style>
  <w:style w:type="character" w:customStyle="1" w:styleId="13">
    <w:name w:val="页眉 Char"/>
    <w:basedOn w:val="11"/>
    <w:link w:val="7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autoRedefine/>
    <w:qFormat/>
    <w:uiPriority w:val="99"/>
    <w:rPr>
      <w:sz w:val="18"/>
      <w:szCs w:val="18"/>
    </w:rPr>
  </w:style>
  <w:style w:type="character" w:customStyle="1" w:styleId="15">
    <w:name w:val="批注框文本 Char"/>
    <w:basedOn w:val="11"/>
    <w:link w:val="5"/>
    <w:autoRedefine/>
    <w:semiHidden/>
    <w:qFormat/>
    <w:uiPriority w:val="99"/>
    <w:rPr>
      <w:sz w:val="18"/>
      <w:szCs w:val="18"/>
    </w:rPr>
  </w:style>
  <w:style w:type="paragraph" w:styleId="16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1289</Words>
  <Characters>1368</Characters>
  <Lines>6</Lines>
  <Paragraphs>1</Paragraphs>
  <TotalTime>0</TotalTime>
  <ScaleCrop>false</ScaleCrop>
  <LinksUpToDate>false</LinksUpToDate>
  <CharactersWithSpaces>1482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2022-05-31T07:34:00Z</dcterms:created>
  <dc:creator>lenovo</dc:creator>
  <cp:lastModifiedBy>lenovo</cp:lastModifiedBy>
  <cp:lastPrinted>2020-06-16T03:14:00Z</cp:lastPrinted>
  <dcterms:modified xsi:type="dcterms:W3CDTF">2024-03-14T03:06:54Z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D1498C422D054C658A3C5EB3B8DD9D60_12</vt:lpwstr>
  </property>
</Properties>
</file>