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sz w:val="30"/>
          <w:szCs w:val="30"/>
        </w:rPr>
        <w:t>附件2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default" w:eastAsia="方正小标宋_GBK" w:cs="Times New Roman"/>
          <w:b/>
          <w:snapToGrid w:val="0"/>
          <w:color w:val="000000"/>
          <w:sz w:val="44"/>
          <w:szCs w:val="44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崇左市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五四红旗团委申报表</w:t>
      </w:r>
    </w:p>
    <w:p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default" w:eastAsia="方正仿宋_GBK" w:cs="Times New Roman"/>
          <w:snapToGrid w:val="0"/>
          <w:color w:val="000000"/>
          <w:sz w:val="44"/>
          <w:szCs w:val="44"/>
        </w:rPr>
      </w:pPr>
    </w:p>
    <w:tbl>
      <w:tblPr>
        <w:tblStyle w:val="10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19"/>
        <w:gridCol w:w="1946"/>
        <w:gridCol w:w="735"/>
        <w:gridCol w:w="984"/>
        <w:gridCol w:w="242"/>
        <w:gridCol w:w="866"/>
        <w:gridCol w:w="1236"/>
        <w:gridCol w:w="1531"/>
      </w:tblGrid>
      <w:tr>
        <w:tblPrEx>
          <w:tblLayout w:type="fixed"/>
        </w:tblPrEx>
        <w:trPr>
          <w:trHeight w:val="68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6"/>
                <w:sz w:val="21"/>
                <w:szCs w:val="21"/>
              </w:rPr>
              <w:t>团（工）委全称</w:t>
            </w:r>
          </w:p>
        </w:tc>
        <w:tc>
          <w:tcPr>
            <w:tcW w:w="4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见填写说明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联系电话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13700000000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所属类别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见填写说明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发挥作用的重点领域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成立时间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××××年×月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2023年发展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团员数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×人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现有团员总数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最近一次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换届时间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××××年×月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/>
              </w:rPr>
              <w:t>应收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团费（元）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×元（整数）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2023年实收团费（元）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×元（整数）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团（总）支部数量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×个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8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8"/>
                <w:sz w:val="21"/>
                <w:szCs w:val="21"/>
              </w:rPr>
              <w:t>2023年是否开展基层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8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8"/>
                <w:sz w:val="21"/>
                <w:szCs w:val="21"/>
              </w:rPr>
              <w:t>团组织规范化建设工作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  <w:t>（包括团组织整理整顿、对标定级等）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是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2023年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推优入党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作入党积极分子人数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×人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  <w:t>入党积极分子数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×人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作党的发展对象人数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×人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4"/>
                <w:sz w:val="21"/>
                <w:szCs w:val="21"/>
              </w:rPr>
              <w:t>党的发展对象数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×人</w:t>
            </w:r>
          </w:p>
        </w:tc>
      </w:tr>
      <w:tr>
        <w:tblPrEx>
          <w:tblLayout w:type="fixed"/>
        </w:tblPrEx>
        <w:trPr>
          <w:cantSplit/>
          <w:trHeight w:val="443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级或县级其他荣誉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近五年获得地市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（表彰时间应在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日以后，不含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年。所获荣誉填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1—3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项，以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sz w:val="21"/>
                <w:szCs w:val="21"/>
              </w:rPr>
              <w:t>政治类荣誉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为主，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sz w:val="21"/>
                <w:szCs w:val="21"/>
              </w:rPr>
              <w:t>不包括才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sz w:val="21"/>
                <w:szCs w:val="21"/>
                <w:lang w:val="en-US" w:eastAsia="zh-CN"/>
              </w:rPr>
              <w:t>艺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sz w:val="21"/>
                <w:szCs w:val="21"/>
              </w:rPr>
              <w:t>类、竞赛类荣誉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；市、县级其他部门表彰的综合类荣誉，如先进集体等可纳入。）</w:t>
            </w:r>
          </w:p>
          <w:p>
            <w:pPr>
              <w:adjustRightInd w:val="0"/>
              <w:snapToGrid w:val="0"/>
              <w:spacing w:beforeLines="0" w:afterLines="0" w:line="280" w:lineRule="exac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格式：×年×月  被××评为××</w:t>
            </w:r>
          </w:p>
          <w:p>
            <w:pPr>
              <w:adjustRightInd w:val="0"/>
              <w:snapToGrid w:val="0"/>
              <w:spacing w:beforeLines="0" w:afterLines="0" w:line="280" w:lineRule="exac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64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主要工作情况及取得的效果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近三年来开展的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（突出重点，简明扼要，紧扣在重点领域发挥作用，不超过300字）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113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意      见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单位党组织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（盖  章）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   月   日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意    见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级团委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（盖  章）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   月   日</w:t>
            </w:r>
          </w:p>
        </w:tc>
      </w:tr>
      <w:tr>
        <w:tblPrEx>
          <w:tblLayout w:type="fixed"/>
        </w:tblPrEx>
        <w:trPr>
          <w:cantSplit/>
          <w:trHeight w:val="255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意    见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left="113" w:leftChars="0" w:right="113" w:righ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级团委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（盖  章）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   月   日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简体">
    <w:altName w:val="楷体_GB2312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20" w:lineRule="exact"/>
      <w:ind w:left="0" w:right="0" w:firstLine="420" w:firstLineChars="200"/>
      <w:jc w:val="left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Body Text First Indent"/>
    <w:unhideWhenUsed/>
    <w:qFormat/>
    <w:uiPriority w:val="0"/>
    <w:pPr>
      <w:keepNext w:val="0"/>
      <w:keepLines w:val="0"/>
      <w:widowControl w:val="0"/>
      <w:suppressLineNumbers w:val="0"/>
      <w:spacing w:beforeLines="0" w:after="120" w:afterLines="0" w:afterAutospacing="0"/>
      <w:ind w:left="0" w:firstLine="420" w:firstLineChars="100"/>
      <w:jc w:val="both"/>
    </w:pPr>
    <w:rPr>
      <w:rFonts w:hint="default" w:ascii="Times New Roman" w:hAnsi="Times New Roman" w:eastAsia="仿宋_GB2312" w:cs="Times New Roman"/>
      <w:kern w:val="2"/>
      <w:sz w:val="30"/>
      <w:szCs w:val="30"/>
      <w:lang w:val="en-US" w:eastAsia="zh-CN" w:bidi="ar"/>
    </w:rPr>
  </w:style>
  <w:style w:type="paragraph" w:styleId="4">
    <w:name w:val="Body Text"/>
    <w:unhideWhenUsed/>
    <w:qFormat/>
    <w:uiPriority w:val="99"/>
    <w:pPr>
      <w:widowControl w:val="0"/>
      <w:spacing w:beforeLines="0" w:afterLines="0"/>
      <w:ind w:left="100"/>
      <w:jc w:val="both"/>
    </w:pPr>
    <w:rPr>
      <w:rFonts w:hint="eastAsia" w:ascii="方正仿宋_GBK" w:hAnsi="Times New Roman" w:eastAsia="方正仿宋_GBK" w:cs="方正仿宋_GBK"/>
      <w:kern w:val="2"/>
      <w:sz w:val="29"/>
      <w:szCs w:val="29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8">
    <w:name w:val="Title"/>
    <w:next w:val="1"/>
    <w:unhideWhenUsed/>
    <w:qFormat/>
    <w:uiPriority w:val="0"/>
    <w:pPr>
      <w:widowControl w:val="0"/>
      <w:spacing w:before="240" w:beforeLines="0" w:after="60" w:afterLines="0" w:line="560" w:lineRule="exact"/>
      <w:jc w:val="center"/>
      <w:outlineLvl w:val="0"/>
    </w:pPr>
    <w:rPr>
      <w:rFonts w:hint="eastAsia" w:ascii="等线 Light" w:hAnsi="等线 Light" w:eastAsia="等线 Light" w:cs="Times New Roman"/>
      <w:b/>
      <w:kern w:val="2"/>
      <w:sz w:val="32"/>
      <w:szCs w:val="24"/>
      <w:lang w:val="en-US" w:eastAsia="zh-CN" w:bidi="ar-SA"/>
    </w:rPr>
  </w:style>
  <w:style w:type="paragraph" w:customStyle="1" w:styleId="11">
    <w:name w:val="正文-公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2024-04-18T15:51:00Z</dcterms:created>
  <dc:creator>可心</dc:creator>
  <cp:lastModifiedBy>可心</cp:lastModifiedBy>
  <dcterms:modified xsi:type="dcterms:W3CDTF">2024-04-18T16:11:39Z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A366459F32D64477B67DC695ED50102F_11</vt:lpwstr>
  </property>
</Properties>
</file>