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eastAsia" w:ascii="黑体" w:hAnsi="黑体" w:eastAsia="黑体"/>
        </w:rPr>
      </w:pPr>
      <w:r>
        <w:rPr>
          <w:rFonts w:hint="eastAsia" w:ascii="黑体" w:hAnsi="黑体" w:eastAsia="黑体"/>
        </w:rPr>
        <w:t>附件</w:t>
      </w:r>
      <w:r>
        <w:rPr>
          <w:rFonts w:hint="eastAsia" w:eastAsia="黑体"/>
        </w:rPr>
        <w:t>1</w:t>
      </w:r>
    </w:p>
    <w:p>
      <w:pPr>
        <w:spacing w:line="594" w:lineRule="exact"/>
        <w:rPr>
          <w:rFonts w:hint="eastAsia"/>
          <w:szCs w:val="52"/>
        </w:rPr>
      </w:pPr>
    </w:p>
    <w:p>
      <w:pPr>
        <w:spacing w:line="594" w:lineRule="exact"/>
        <w:jc w:val="center"/>
        <w:rPr>
          <w:rFonts w:hint="eastAsia" w:ascii="方正小标宋_GBK" w:hAnsi="仿宋" w:eastAsia="方正小标宋_GBK" w:cs="仿宋"/>
          <w:sz w:val="44"/>
          <w:szCs w:val="44"/>
        </w:rPr>
      </w:pPr>
      <w:bookmarkStart w:id="0" w:name="_GoBack"/>
      <w:r>
        <w:rPr>
          <w:rFonts w:hint="eastAsia" w:eastAsia="方正小标宋_GBK"/>
          <w:sz w:val="44"/>
          <w:szCs w:val="44"/>
        </w:rPr>
        <w:t>“致青春  为家国”</w:t>
      </w:r>
      <w:r>
        <w:rPr>
          <w:rFonts w:hint="eastAsia" w:ascii="宋体" w:hAnsi="宋体" w:eastAsia="宋体"/>
          <w:spacing w:val="-12"/>
          <w:sz w:val="44"/>
          <w:szCs w:val="44"/>
        </w:rPr>
        <w:t>——</w:t>
      </w:r>
      <w:r>
        <w:rPr>
          <w:rFonts w:hint="eastAsia" w:eastAsia="方正小标宋_GBK"/>
          <w:sz w:val="44"/>
          <w:szCs w:val="44"/>
        </w:rPr>
        <w:t>争做黄文秀式好青年主题活动细则</w:t>
      </w:r>
    </w:p>
    <w:bookmarkEnd w:id="0"/>
    <w:p>
      <w:pPr>
        <w:spacing w:line="574" w:lineRule="exact"/>
        <w:ind w:firstLine="1040" w:firstLineChars="200"/>
        <w:rPr>
          <w:rFonts w:hint="eastAsia" w:ascii="方正小标宋_GBK" w:hAnsi="仿宋" w:eastAsia="方正小标宋_GBK" w:cs="仿宋"/>
          <w:sz w:val="52"/>
          <w:szCs w:val="52"/>
        </w:rPr>
      </w:pPr>
    </w:p>
    <w:p>
      <w:pPr>
        <w:spacing w:line="594" w:lineRule="exact"/>
        <w:ind w:firstLine="640" w:firstLineChars="200"/>
        <w:rPr>
          <w:rFonts w:hint="eastAsia" w:ascii="黑体" w:hAnsi="黑体" w:eastAsia="黑体"/>
          <w:sz w:val="32"/>
          <w:szCs w:val="32"/>
        </w:rPr>
      </w:pPr>
      <w:r>
        <w:rPr>
          <w:rFonts w:hint="eastAsia" w:ascii="黑体" w:hAnsi="黑体" w:eastAsia="黑体"/>
          <w:sz w:val="32"/>
          <w:szCs w:val="32"/>
        </w:rPr>
        <w:t>一、活动主旨</w:t>
      </w:r>
    </w:p>
    <w:p>
      <w:pPr>
        <w:spacing w:line="594" w:lineRule="exact"/>
        <w:ind w:firstLine="640" w:firstLineChars="200"/>
        <w:rPr>
          <w:rFonts w:hint="eastAsia"/>
          <w:sz w:val="32"/>
          <w:szCs w:val="32"/>
        </w:rPr>
      </w:pPr>
      <w:r>
        <w:rPr>
          <w:rFonts w:hint="eastAsia"/>
          <w:sz w:val="32"/>
          <w:szCs w:val="32"/>
        </w:rPr>
        <w:t>为深入学习领会习近平总书记五四寄语精神和习近平总书记对黄文秀同志先进事迹作出的重要指示精神，贯彻落实自治区党委鹿心社书记给西部计划都安瑶族自治县服务队全体志愿者的回信精神，激励广大团员青年争做有理想、有担当、有本领的黄文秀式好青年，充分发挥先进典型示范引领作用，为打赢脱贫攻坚战、决胜全面小康贡献青春力量。</w:t>
      </w:r>
    </w:p>
    <w:p>
      <w:pPr>
        <w:spacing w:line="594" w:lineRule="exact"/>
        <w:ind w:firstLine="640" w:firstLineChars="200"/>
        <w:rPr>
          <w:rFonts w:hint="eastAsia" w:ascii="黑体" w:hAnsi="黑体" w:eastAsia="黑体"/>
          <w:sz w:val="32"/>
          <w:szCs w:val="32"/>
        </w:rPr>
      </w:pPr>
      <w:r>
        <w:rPr>
          <w:rFonts w:hint="eastAsia" w:ascii="黑体" w:hAnsi="黑体" w:eastAsia="黑体"/>
          <w:sz w:val="32"/>
          <w:szCs w:val="32"/>
        </w:rPr>
        <w:t>二、选树要求</w:t>
      </w:r>
    </w:p>
    <w:p>
      <w:pPr>
        <w:spacing w:line="594" w:lineRule="exact"/>
        <w:ind w:firstLine="640" w:firstLineChars="200"/>
        <w:rPr>
          <w:rFonts w:hint="eastAsia"/>
          <w:sz w:val="32"/>
          <w:szCs w:val="32"/>
        </w:rPr>
      </w:pPr>
      <w:r>
        <w:rPr>
          <w:rFonts w:hint="eastAsia"/>
          <w:sz w:val="32"/>
          <w:szCs w:val="32"/>
        </w:rPr>
        <w:t>参照“全国向上向善好青年”评选活动的有关做法，坚持面向全区各行各业、基层一线，重点关注青年扶贫先锋（驻村第一书记、驻村工作队员）、抗疫青年医护人员、青年岗位能手、青年科技工作者、青年引路人、青年卫士、青年企业家、青年领头雁、青年志愿者、社会影响力青年等青年群体，注重挖掘坚守一线、勇于担当、甘于奉献的优秀青年，注重推选对象的先进性、广泛性和代表性。具体要求如下：</w:t>
      </w:r>
    </w:p>
    <w:p>
      <w:pPr>
        <w:spacing w:line="594" w:lineRule="exact"/>
        <w:ind w:firstLine="640" w:firstLineChars="200"/>
        <w:rPr>
          <w:rFonts w:hint="eastAsia"/>
          <w:sz w:val="32"/>
          <w:szCs w:val="32"/>
        </w:rPr>
      </w:pPr>
      <w:r>
        <w:rPr>
          <w:rFonts w:hint="eastAsia"/>
          <w:sz w:val="32"/>
          <w:szCs w:val="32"/>
        </w:rPr>
        <w:t>（一）在广西居住、工作学习，年龄在14至40周岁之间中国公民。</w:t>
      </w:r>
    </w:p>
    <w:p>
      <w:pPr>
        <w:spacing w:line="594" w:lineRule="exact"/>
        <w:ind w:firstLine="640" w:firstLineChars="200"/>
        <w:rPr>
          <w:rFonts w:hint="eastAsia"/>
          <w:sz w:val="32"/>
          <w:szCs w:val="32"/>
        </w:rPr>
      </w:pPr>
      <w:r>
        <w:rPr>
          <w:rFonts w:hint="eastAsia"/>
          <w:sz w:val="32"/>
          <w:szCs w:val="32"/>
        </w:rPr>
        <w:t>（二）勤学上进，立足岗位，勤奋敬业，勇于担当、甘于奉献，在本行业取得优秀成果，作出突出贡献。</w:t>
      </w:r>
    </w:p>
    <w:p>
      <w:pPr>
        <w:spacing w:line="594" w:lineRule="exact"/>
        <w:ind w:firstLine="640" w:firstLineChars="200"/>
        <w:rPr>
          <w:rFonts w:hint="eastAsia"/>
          <w:sz w:val="32"/>
          <w:szCs w:val="32"/>
        </w:rPr>
      </w:pPr>
      <w:r>
        <w:rPr>
          <w:rFonts w:hint="eastAsia"/>
          <w:sz w:val="32"/>
          <w:szCs w:val="32"/>
        </w:rPr>
        <w:t>（三）热爱祖国、乐于助人、自觉践行社会主义核心价值观，传承中华民族传统美德、履行时代担当。</w:t>
      </w:r>
    </w:p>
    <w:p>
      <w:pPr>
        <w:spacing w:line="594" w:lineRule="exact"/>
        <w:ind w:firstLine="640" w:firstLineChars="200"/>
        <w:rPr>
          <w:rFonts w:hint="eastAsia"/>
          <w:sz w:val="32"/>
          <w:szCs w:val="32"/>
        </w:rPr>
      </w:pPr>
      <w:r>
        <w:rPr>
          <w:rFonts w:hint="eastAsia"/>
          <w:sz w:val="32"/>
          <w:szCs w:val="32"/>
        </w:rPr>
        <w:t>（四）遵纪守法，品德高尚，作风正派，在工作、学习和生活中，受到群众广泛赞誉，具有良好的社会影响。</w:t>
      </w:r>
    </w:p>
    <w:p>
      <w:pPr>
        <w:spacing w:line="594" w:lineRule="exact"/>
        <w:ind w:firstLine="640" w:firstLineChars="200"/>
        <w:rPr>
          <w:rFonts w:hint="eastAsia" w:ascii="黑体" w:hAnsi="黑体" w:eastAsia="黑体"/>
          <w:sz w:val="32"/>
          <w:szCs w:val="32"/>
        </w:rPr>
      </w:pPr>
      <w:r>
        <w:rPr>
          <w:rFonts w:hint="eastAsia" w:ascii="黑体" w:hAnsi="黑体" w:eastAsia="黑体"/>
          <w:sz w:val="32"/>
          <w:szCs w:val="32"/>
        </w:rPr>
        <w:t>三、选树标准</w:t>
      </w:r>
    </w:p>
    <w:p>
      <w:pPr>
        <w:spacing w:line="594" w:lineRule="exact"/>
        <w:ind w:firstLine="640" w:firstLineChars="200"/>
        <w:rPr>
          <w:rFonts w:hint="eastAsia"/>
          <w:sz w:val="32"/>
          <w:szCs w:val="32"/>
        </w:rPr>
      </w:pPr>
      <w:r>
        <w:rPr>
          <w:rFonts w:hint="eastAsia"/>
          <w:sz w:val="32"/>
          <w:szCs w:val="32"/>
        </w:rPr>
        <w:t>按照“爱岗敬业”“担当实干”“勤学上进”“扶贫助困”4个类别，遴选出广西“黄文秀式好青年”。参考标准如下：</w:t>
      </w:r>
    </w:p>
    <w:p>
      <w:pPr>
        <w:spacing w:line="594" w:lineRule="exact"/>
        <w:ind w:firstLine="640" w:firstLineChars="200"/>
        <w:rPr>
          <w:rFonts w:hint="eastAsia"/>
          <w:sz w:val="32"/>
          <w:szCs w:val="32"/>
        </w:rPr>
      </w:pPr>
      <w:r>
        <w:rPr>
          <w:rFonts w:hint="eastAsia"/>
          <w:sz w:val="32"/>
          <w:szCs w:val="32"/>
        </w:rPr>
        <w:t>爱岗敬业类：热爱本职工作，艰苦奋斗，勤恳进取，在平凡的岗位上取得不平凡的业绩，同行业中取得优秀成绩，拥有过硬本领的优秀青年。</w:t>
      </w:r>
    </w:p>
    <w:p>
      <w:pPr>
        <w:spacing w:line="594" w:lineRule="exact"/>
        <w:ind w:firstLine="640" w:firstLineChars="200"/>
        <w:rPr>
          <w:rFonts w:hint="eastAsia"/>
          <w:sz w:val="32"/>
          <w:szCs w:val="32"/>
        </w:rPr>
      </w:pPr>
      <w:r>
        <w:rPr>
          <w:rFonts w:hint="eastAsia"/>
          <w:sz w:val="32"/>
          <w:szCs w:val="32"/>
        </w:rPr>
        <w:t>担当实干类：富有开拓精神，敢于创新创造，积极追求卓越，在科学发明、技术创新、节能创效、创意开发或带动就业创业方面取得优秀成绩，作出突出贡献的优秀青年。</w:t>
      </w:r>
    </w:p>
    <w:p>
      <w:pPr>
        <w:spacing w:line="594" w:lineRule="exact"/>
        <w:ind w:firstLine="640" w:firstLineChars="200"/>
        <w:rPr>
          <w:rFonts w:hint="eastAsia"/>
          <w:sz w:val="32"/>
          <w:szCs w:val="32"/>
        </w:rPr>
      </w:pPr>
      <w:r>
        <w:rPr>
          <w:rFonts w:hint="eastAsia"/>
          <w:sz w:val="32"/>
          <w:szCs w:val="32"/>
        </w:rPr>
        <w:t>勤学上进类：勤于学习、积极思考、善于钻研，积极投身学术前沿研究，在学科竞赛、创新学习以及学术研究等领域取得突出成绩的优秀大中专学生。</w:t>
      </w:r>
    </w:p>
    <w:p>
      <w:pPr>
        <w:spacing w:line="594" w:lineRule="exact"/>
        <w:ind w:firstLine="640" w:firstLineChars="200"/>
        <w:rPr>
          <w:rFonts w:hint="eastAsia"/>
          <w:sz w:val="32"/>
          <w:szCs w:val="32"/>
        </w:rPr>
      </w:pPr>
      <w:r>
        <w:rPr>
          <w:rFonts w:hint="eastAsia"/>
          <w:sz w:val="32"/>
          <w:szCs w:val="32"/>
        </w:rPr>
        <w:t>扶贫助困类：扎根基层、作风扎实，在脱贫攻坚一线奋斗拼搏，在精准扶贫、精准脱贫等方面取得优秀成绩、作出突出贡献、起到模范带头作用的优秀青年。</w:t>
      </w:r>
    </w:p>
    <w:p>
      <w:pPr>
        <w:spacing w:line="594" w:lineRule="exact"/>
        <w:ind w:firstLine="640" w:firstLineChars="200"/>
        <w:rPr>
          <w:rFonts w:hint="eastAsia" w:ascii="黑体" w:hAnsi="黑体" w:eastAsia="黑体"/>
          <w:sz w:val="32"/>
          <w:szCs w:val="32"/>
        </w:rPr>
      </w:pPr>
      <w:r>
        <w:rPr>
          <w:rFonts w:hint="eastAsia" w:ascii="黑体" w:hAnsi="黑体" w:eastAsia="黑体"/>
          <w:sz w:val="32"/>
          <w:szCs w:val="32"/>
        </w:rPr>
        <w:t>四、工作流程</w:t>
      </w:r>
    </w:p>
    <w:p>
      <w:pPr>
        <w:spacing w:line="594" w:lineRule="exact"/>
        <w:ind w:firstLine="640" w:firstLineChars="200"/>
        <w:rPr>
          <w:rFonts w:hint="eastAsia"/>
          <w:sz w:val="32"/>
          <w:szCs w:val="32"/>
        </w:rPr>
      </w:pPr>
      <w:r>
        <w:rPr>
          <w:rFonts w:hint="eastAsia"/>
          <w:sz w:val="32"/>
          <w:szCs w:val="32"/>
        </w:rPr>
        <w:t>“致青春  为家国”</w:t>
      </w:r>
      <w:r>
        <w:rPr>
          <w:rFonts w:hint="eastAsia" w:ascii="宋体" w:hAnsi="宋体" w:eastAsia="宋体"/>
          <w:spacing w:val="-14"/>
          <w:sz w:val="32"/>
          <w:szCs w:val="32"/>
        </w:rPr>
        <w:t>——</w:t>
      </w:r>
      <w:r>
        <w:rPr>
          <w:rFonts w:hint="eastAsia"/>
          <w:sz w:val="32"/>
          <w:szCs w:val="32"/>
        </w:rPr>
        <w:t>争做黄文秀式好青年主题活动推选坚持公平、公正、公开的原则，充分发扬民主，保证活动公平公正、权威可信，并接受群众监督，做到群众公认。</w:t>
      </w:r>
    </w:p>
    <w:p>
      <w:pPr>
        <w:spacing w:line="594" w:lineRule="exact"/>
        <w:ind w:firstLine="640" w:firstLineChars="200"/>
        <w:rPr>
          <w:rFonts w:hint="eastAsia"/>
          <w:sz w:val="32"/>
          <w:szCs w:val="32"/>
        </w:rPr>
      </w:pPr>
      <w:r>
        <w:rPr>
          <w:rFonts w:hint="eastAsia"/>
          <w:sz w:val="32"/>
          <w:szCs w:val="32"/>
        </w:rPr>
        <w:t>（一）报名推荐。“致青春  为家国”</w:t>
      </w:r>
      <w:r>
        <w:rPr>
          <w:rFonts w:hint="eastAsia" w:ascii="宋体" w:hAnsi="宋体" w:eastAsia="宋体"/>
          <w:spacing w:val="-14"/>
          <w:sz w:val="32"/>
          <w:szCs w:val="32"/>
        </w:rPr>
        <w:t>——</w:t>
      </w:r>
      <w:r>
        <w:rPr>
          <w:rFonts w:hint="eastAsia"/>
          <w:sz w:val="32"/>
          <w:szCs w:val="32"/>
        </w:rPr>
        <w:t>争做黄文秀式好青年活动人选以个人自荐、组织推荐2种方式产生，鼓励广大团员青年踊跃自荐。各级团组织按照优中选优原则，积极报送“黄文秀式好青年”人选名单。</w:t>
      </w:r>
    </w:p>
    <w:p>
      <w:pPr>
        <w:spacing w:line="594" w:lineRule="exact"/>
        <w:ind w:firstLine="640" w:firstLineChars="200"/>
        <w:rPr>
          <w:rFonts w:hint="eastAsia"/>
          <w:sz w:val="32"/>
          <w:szCs w:val="32"/>
        </w:rPr>
      </w:pPr>
      <w:r>
        <w:rPr>
          <w:rFonts w:hint="eastAsia"/>
          <w:sz w:val="32"/>
          <w:szCs w:val="32"/>
        </w:rPr>
        <w:t>1.个人自荐：符合要求的青年，通过线上线下的方式，向共青团广西区委报送报名表，相关个人事迹证明及荣誉证明等佐证材料以复印件或电子扫描版形式一同报送，如个人事迹有权威媒体机构的相关报道，可在个人事迹证明中另附网址。</w:t>
      </w:r>
    </w:p>
    <w:p>
      <w:pPr>
        <w:spacing w:line="594" w:lineRule="exact"/>
        <w:ind w:firstLine="640" w:firstLineChars="200"/>
        <w:rPr>
          <w:rFonts w:hint="eastAsia"/>
          <w:sz w:val="32"/>
          <w:szCs w:val="32"/>
        </w:rPr>
      </w:pPr>
      <w:r>
        <w:rPr>
          <w:rFonts w:hint="eastAsia"/>
          <w:sz w:val="32"/>
          <w:szCs w:val="32"/>
        </w:rPr>
        <w:t>2.组织推荐：分行业推荐和团委推荐两种形式，以行业和团组织为单位统一向共青团广西区委报送相关材料。</w:t>
      </w:r>
    </w:p>
    <w:p>
      <w:pPr>
        <w:spacing w:line="594" w:lineRule="exact"/>
        <w:ind w:firstLine="640" w:firstLineChars="200"/>
        <w:rPr>
          <w:rFonts w:hint="eastAsia"/>
          <w:sz w:val="32"/>
          <w:szCs w:val="32"/>
        </w:rPr>
      </w:pPr>
      <w:r>
        <w:rPr>
          <w:rFonts w:hint="eastAsia"/>
          <w:sz w:val="32"/>
          <w:szCs w:val="32"/>
        </w:rPr>
        <w:t>（1）行业推荐：按照行业归口管理的原则，战线行业的优秀青年由行业统一推荐，向共青团广西区委报送“致青春  为家国”</w:t>
      </w:r>
      <w:r>
        <w:rPr>
          <w:rFonts w:hint="eastAsia" w:ascii="宋体" w:hAnsi="宋体" w:eastAsia="宋体"/>
          <w:spacing w:val="-14"/>
          <w:sz w:val="32"/>
          <w:szCs w:val="32"/>
        </w:rPr>
        <w:t>——</w:t>
      </w:r>
      <w:r>
        <w:rPr>
          <w:rFonts w:hint="eastAsia"/>
          <w:sz w:val="32"/>
          <w:szCs w:val="32"/>
        </w:rPr>
        <w:t>争做黄文秀式好青年报名表、相关事迹证明及荣誉证明等材料。</w:t>
      </w:r>
    </w:p>
    <w:p>
      <w:pPr>
        <w:spacing w:line="594" w:lineRule="exact"/>
        <w:ind w:firstLine="640" w:firstLineChars="200"/>
        <w:rPr>
          <w:rFonts w:hint="eastAsia"/>
          <w:spacing w:val="-6"/>
          <w:sz w:val="32"/>
          <w:szCs w:val="32"/>
        </w:rPr>
      </w:pPr>
      <w:r>
        <w:rPr>
          <w:rFonts w:hint="eastAsia"/>
          <w:sz w:val="32"/>
          <w:szCs w:val="32"/>
        </w:rPr>
        <w:t>（2）团委推荐：以设区市、系统、高校团（工）委为单位统一向共青团广西区委报送“致青春  为家国”</w:t>
      </w:r>
      <w:r>
        <w:rPr>
          <w:rFonts w:hint="eastAsia" w:ascii="宋体" w:hAnsi="宋体" w:eastAsia="宋体"/>
          <w:spacing w:val="-16"/>
          <w:sz w:val="32"/>
          <w:szCs w:val="32"/>
        </w:rPr>
        <w:t>——</w:t>
      </w:r>
      <w:r>
        <w:rPr>
          <w:rFonts w:hint="eastAsia"/>
          <w:sz w:val="32"/>
          <w:szCs w:val="32"/>
        </w:rPr>
        <w:t>争做黄文秀式好青年报名表、相关事迹证明及荣誉证明等证明材料。每个设区市至少推荐10人，每个类别至少1人；区直机关、</w:t>
      </w:r>
      <w:r>
        <w:rPr>
          <w:rFonts w:hint="eastAsia"/>
          <w:spacing w:val="-6"/>
          <w:sz w:val="32"/>
          <w:szCs w:val="32"/>
        </w:rPr>
        <w:t>高校团（工）委至少推荐40人；系统团（工）委至少推荐5人。</w:t>
      </w:r>
    </w:p>
    <w:p>
      <w:pPr>
        <w:spacing w:line="594" w:lineRule="exact"/>
        <w:ind w:firstLine="640" w:firstLineChars="200"/>
        <w:rPr>
          <w:rFonts w:hint="eastAsia"/>
          <w:sz w:val="32"/>
          <w:szCs w:val="32"/>
        </w:rPr>
      </w:pPr>
      <w:r>
        <w:rPr>
          <w:rFonts w:hint="eastAsia"/>
          <w:sz w:val="32"/>
          <w:szCs w:val="32"/>
        </w:rPr>
        <w:t>（二）审核筛选。主办单位对征集人选进行审核筛选，优中选优，遴选出初步名单。</w:t>
      </w:r>
    </w:p>
    <w:p>
      <w:pPr>
        <w:spacing w:line="594" w:lineRule="exact"/>
        <w:ind w:firstLine="640" w:firstLineChars="200"/>
        <w:rPr>
          <w:rFonts w:hint="eastAsia"/>
          <w:sz w:val="32"/>
          <w:szCs w:val="32"/>
        </w:rPr>
      </w:pPr>
      <w:r>
        <w:rPr>
          <w:rFonts w:hint="eastAsia"/>
          <w:sz w:val="32"/>
          <w:szCs w:val="32"/>
        </w:rPr>
        <w:t>（三）深入发掘。全区各级团组织要充分发挥媒体资源优势，及时跟进宣传“黄文秀式好青年”事迹，常态化开展宣传。</w:t>
      </w:r>
    </w:p>
    <w:p>
      <w:pPr>
        <w:spacing w:line="594" w:lineRule="exact"/>
        <w:ind w:firstLine="640" w:firstLineChars="200"/>
        <w:rPr>
          <w:rFonts w:hint="eastAsia"/>
          <w:sz w:val="32"/>
          <w:szCs w:val="32"/>
        </w:rPr>
      </w:pPr>
      <w:r>
        <w:rPr>
          <w:rFonts w:hint="eastAsia"/>
          <w:sz w:val="32"/>
          <w:szCs w:val="32"/>
        </w:rPr>
        <w:t>（四）集中展示。在相关宣传平台上进行集中展示，设点赞和留言区域，进一步扩大“致青春  为家国”</w:t>
      </w:r>
      <w:r>
        <w:rPr>
          <w:rFonts w:hint="eastAsia" w:ascii="宋体" w:hAnsi="宋体" w:eastAsia="宋体"/>
          <w:spacing w:val="-16"/>
          <w:sz w:val="32"/>
          <w:szCs w:val="32"/>
        </w:rPr>
        <w:t>——</w:t>
      </w:r>
      <w:r>
        <w:rPr>
          <w:rFonts w:hint="eastAsia"/>
          <w:sz w:val="32"/>
          <w:szCs w:val="32"/>
        </w:rPr>
        <w:t>争做黄文秀式好青年主题活动影响力。</w:t>
      </w:r>
    </w:p>
    <w:p>
      <w:pPr>
        <w:spacing w:line="594" w:lineRule="exact"/>
        <w:ind w:firstLine="640" w:firstLineChars="200"/>
        <w:rPr>
          <w:rFonts w:hint="eastAsia"/>
          <w:sz w:val="32"/>
          <w:szCs w:val="32"/>
        </w:rPr>
      </w:pPr>
      <w:r>
        <w:rPr>
          <w:rFonts w:hint="eastAsia"/>
          <w:sz w:val="32"/>
          <w:szCs w:val="32"/>
        </w:rPr>
        <w:t>（五）确定人选。综合推荐人选感人故事、优秀品质、突出业绩、社会影响力、群众评价、媒体报道力度等因素，确定“黄文秀式好青年”人选名单，并反馈各设区市、系统、高校团（工）委进行严格考察，确保推荐人员遵纪守法、品德高尚、作风正派、事迹突出，树得起、立得住。</w:t>
      </w:r>
    </w:p>
    <w:p>
      <w:pPr>
        <w:spacing w:line="594" w:lineRule="exact"/>
        <w:ind w:firstLine="640" w:firstLineChars="200"/>
        <w:rPr>
          <w:rFonts w:hint="eastAsia"/>
          <w:sz w:val="32"/>
          <w:szCs w:val="32"/>
        </w:rPr>
      </w:pPr>
      <w:r>
        <w:rPr>
          <w:rFonts w:hint="eastAsia"/>
          <w:sz w:val="32"/>
          <w:szCs w:val="32"/>
        </w:rPr>
        <w:t>（六）公布结果。及时在相关宣传平台公布“黄文秀式好青年”名单。</w:t>
      </w:r>
    </w:p>
    <w:p>
      <w:r>
        <w:rPr>
          <w:rFonts w:hint="eastAsia"/>
          <w:sz w:val="32"/>
          <w:szCs w:val="32"/>
        </w:rPr>
        <w:t>（七）广泛宣传。组织“黄文秀式好青年”到全区开展线上线下主题宣讲、青春分享会、主题团日等，广泛进行宣传。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04_fal">
    <w:altName w:val="宋体"/>
    <w:panose1 w:val="020106000300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7A"/>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00BF7"/>
    <w:rsid w:val="64500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_x0004_fal"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2020-08-04T04:15:00Z</dcterms:created>
  <dc:creator>小松鼠</dc:creator>
  <cp:lastModifiedBy>小松鼠</cp:lastModifiedBy>
  <dcterms:modified xsi:type="dcterms:W3CDTF">2020-08-04T04:19:15Z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