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13" w:rsidRDefault="00417F0B">
      <w:pPr>
        <w:ind w:firstLineChars="200" w:firstLine="600"/>
        <w:rPr>
          <w:rFonts w:ascii="黑体" w:eastAsia="黑体" w:hAnsi="黑体"/>
          <w:sz w:val="28"/>
          <w:szCs w:val="28"/>
        </w:rPr>
      </w:pPr>
      <w:bookmarkStart w:id="0" w:name="_GoBack"/>
      <w:r>
        <w:rPr>
          <w:rFonts w:ascii="黑体" w:eastAsia="黑体" w:hAnsi="黑体" w:hint="eastAsia"/>
          <w:sz w:val="30"/>
          <w:szCs w:val="30"/>
        </w:rPr>
        <w:t>附件1</w:t>
      </w:r>
    </w:p>
    <w:bookmarkEnd w:id="0"/>
    <w:p w:rsidR="00807E0C" w:rsidRPr="00D61A2F" w:rsidRDefault="00807E0C" w:rsidP="00807E0C">
      <w:pPr>
        <w:pStyle w:val="a6"/>
        <w:shd w:val="clear" w:color="auto" w:fill="FFFFFF"/>
        <w:spacing w:line="420" w:lineRule="atLeast"/>
        <w:jc w:val="center"/>
        <w:rPr>
          <w:b/>
          <w:sz w:val="30"/>
          <w:szCs w:val="30"/>
          <w:lang/>
        </w:rPr>
      </w:pPr>
      <w:r w:rsidRPr="00D61A2F">
        <w:rPr>
          <w:b/>
          <w:sz w:val="30"/>
          <w:szCs w:val="30"/>
          <w:lang/>
        </w:rPr>
        <w:t>2018年度“桂工百名学子看世界”学习项目一览表</w:t>
      </w:r>
      <w:r w:rsidRPr="00D61A2F">
        <w:rPr>
          <w:rFonts w:hint="eastAsia"/>
          <w:b/>
          <w:sz w:val="30"/>
          <w:szCs w:val="30"/>
          <w:lang/>
        </w:rPr>
        <w:t>（南宁分校）</w:t>
      </w:r>
    </w:p>
    <w:tbl>
      <w:tblPr>
        <w:tblW w:w="960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522"/>
        <w:gridCol w:w="1300"/>
        <w:gridCol w:w="2046"/>
        <w:gridCol w:w="746"/>
        <w:gridCol w:w="2385"/>
        <w:gridCol w:w="903"/>
        <w:gridCol w:w="998"/>
        <w:gridCol w:w="700"/>
      </w:tblGrid>
      <w:tr w:rsidR="00807E0C" w:rsidTr="007100BA">
        <w:trPr>
          <w:trHeight w:val="896"/>
          <w:jc w:val="center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 xml:space="preserve">序号　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国家</w:t>
            </w:r>
          </w:p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或</w:t>
            </w:r>
            <w:r>
              <w:rPr>
                <w:b/>
                <w:bCs/>
                <w:kern w:val="0"/>
                <w:sz w:val="20"/>
                <w:szCs w:val="16"/>
              </w:rPr>
              <w:br/>
            </w: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地区</w:t>
            </w:r>
          </w:p>
        </w:tc>
        <w:tc>
          <w:tcPr>
            <w:tcW w:w="2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合作院校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分类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项目名称</w:t>
            </w:r>
          </w:p>
        </w:tc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拟派出时间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时长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bCs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学生</w:t>
            </w:r>
            <w:r>
              <w:rPr>
                <w:b/>
                <w:bCs/>
                <w:kern w:val="0"/>
                <w:sz w:val="20"/>
                <w:szCs w:val="16"/>
              </w:rPr>
              <w:br/>
            </w:r>
            <w:r>
              <w:rPr>
                <w:rFonts w:hint="eastAsia"/>
                <w:b/>
                <w:bCs/>
                <w:kern w:val="0"/>
                <w:sz w:val="20"/>
                <w:szCs w:val="16"/>
              </w:rPr>
              <w:t>人数</w:t>
            </w:r>
          </w:p>
        </w:tc>
      </w:tr>
      <w:tr w:rsidR="00807E0C" w:rsidTr="007100BA">
        <w:trPr>
          <w:trHeight w:val="617"/>
          <w:jc w:val="center"/>
        </w:trPr>
        <w:tc>
          <w:tcPr>
            <w:tcW w:w="960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b/>
                <w:kern w:val="0"/>
                <w:sz w:val="20"/>
                <w:szCs w:val="16"/>
              </w:rPr>
            </w:pPr>
            <w:r>
              <w:rPr>
                <w:rFonts w:hint="eastAsia"/>
                <w:b/>
                <w:kern w:val="0"/>
                <w:sz w:val="20"/>
                <w:szCs w:val="16"/>
              </w:rPr>
              <w:t>选拔项目</w:t>
            </w:r>
          </w:p>
        </w:tc>
      </w:tr>
      <w:tr w:rsidR="00807E0C" w:rsidTr="007100BA">
        <w:trPr>
          <w:trHeight w:val="772"/>
          <w:jc w:val="center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1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马来</w:t>
            </w:r>
            <w:r>
              <w:rPr>
                <w:kern w:val="0"/>
                <w:sz w:val="20"/>
                <w:szCs w:val="16"/>
              </w:rPr>
              <w:br/>
            </w:r>
            <w:r>
              <w:rPr>
                <w:rFonts w:hint="eastAsia"/>
                <w:kern w:val="0"/>
                <w:sz w:val="20"/>
                <w:szCs w:val="16"/>
              </w:rPr>
              <w:t>西亚</w:t>
            </w:r>
          </w:p>
        </w:tc>
        <w:tc>
          <w:tcPr>
            <w:tcW w:w="2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拉曼大学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短期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color w:val="000000" w:themeColor="text1"/>
                <w:kern w:val="0"/>
                <w:sz w:val="20"/>
                <w:szCs w:val="16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16"/>
              </w:rPr>
              <w:t>一带一路文化体验项目</w:t>
            </w:r>
          </w:p>
        </w:tc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7-8</w:t>
            </w:r>
            <w:r>
              <w:rPr>
                <w:rFonts w:hint="eastAsia"/>
                <w:kern w:val="0"/>
                <w:sz w:val="20"/>
                <w:szCs w:val="16"/>
              </w:rPr>
              <w:t>月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14</w:t>
            </w:r>
            <w:r>
              <w:rPr>
                <w:rFonts w:hint="eastAsia"/>
                <w:kern w:val="0"/>
                <w:sz w:val="20"/>
                <w:szCs w:val="16"/>
              </w:rPr>
              <w:t>天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2</w:t>
            </w:r>
          </w:p>
        </w:tc>
      </w:tr>
      <w:tr w:rsidR="00807E0C" w:rsidTr="007100BA">
        <w:trPr>
          <w:trHeight w:val="784"/>
          <w:jc w:val="center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2</w:t>
            </w:r>
            <w:r>
              <w:rPr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泰国</w:t>
            </w:r>
          </w:p>
        </w:tc>
        <w:tc>
          <w:tcPr>
            <w:tcW w:w="2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兰实大学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短期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color w:val="000000" w:themeColor="text1"/>
                <w:kern w:val="0"/>
                <w:sz w:val="20"/>
                <w:szCs w:val="16"/>
              </w:rPr>
            </w:pPr>
            <w:r>
              <w:rPr>
                <w:rFonts w:hint="eastAsia"/>
                <w:color w:val="000000" w:themeColor="text1"/>
                <w:kern w:val="0"/>
                <w:sz w:val="20"/>
                <w:szCs w:val="16"/>
              </w:rPr>
              <w:t>一带一路文化体验项目</w:t>
            </w:r>
          </w:p>
        </w:tc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7</w:t>
            </w:r>
            <w:r>
              <w:rPr>
                <w:rFonts w:hint="eastAsia"/>
                <w:kern w:val="0"/>
                <w:sz w:val="20"/>
                <w:szCs w:val="16"/>
              </w:rPr>
              <w:t>月</w:t>
            </w:r>
            <w:r>
              <w:rPr>
                <w:kern w:val="0"/>
                <w:sz w:val="20"/>
                <w:szCs w:val="16"/>
              </w:rPr>
              <w:t xml:space="preserve"> 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14</w:t>
            </w:r>
            <w:r>
              <w:rPr>
                <w:rFonts w:hint="eastAsia"/>
                <w:kern w:val="0"/>
                <w:sz w:val="20"/>
                <w:szCs w:val="16"/>
              </w:rPr>
              <w:t>天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2</w:t>
            </w:r>
          </w:p>
        </w:tc>
      </w:tr>
      <w:tr w:rsidR="00807E0C" w:rsidTr="007100BA">
        <w:trPr>
          <w:trHeight w:val="1061"/>
          <w:jc w:val="center"/>
        </w:trPr>
        <w:tc>
          <w:tcPr>
            <w:tcW w:w="5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3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哥斯达尼加</w:t>
            </w:r>
          </w:p>
        </w:tc>
        <w:tc>
          <w:tcPr>
            <w:tcW w:w="20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ascii="宋体" w:hAnsi="宋体" w:cs="宋体" w:hint="eastAsia"/>
                <w:szCs w:val="21"/>
                <w:shd w:val="clear" w:color="auto" w:fill="FFFFFF"/>
              </w:rPr>
              <w:t>阿玛特经贸大学</w:t>
            </w:r>
          </w:p>
        </w:tc>
        <w:tc>
          <w:tcPr>
            <w:tcW w:w="7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短期</w:t>
            </w:r>
          </w:p>
        </w:tc>
        <w:tc>
          <w:tcPr>
            <w:tcW w:w="23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rFonts w:hint="eastAsia"/>
                <w:kern w:val="0"/>
                <w:sz w:val="20"/>
                <w:szCs w:val="16"/>
              </w:rPr>
              <w:t>双一流学科研修项目</w:t>
            </w:r>
          </w:p>
        </w:tc>
        <w:tc>
          <w:tcPr>
            <w:tcW w:w="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9-10</w:t>
            </w:r>
            <w:r>
              <w:rPr>
                <w:rFonts w:hint="eastAsia"/>
                <w:kern w:val="0"/>
                <w:sz w:val="20"/>
                <w:szCs w:val="16"/>
              </w:rPr>
              <w:t>月</w:t>
            </w:r>
          </w:p>
        </w:tc>
        <w:tc>
          <w:tcPr>
            <w:tcW w:w="9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14</w:t>
            </w:r>
            <w:r>
              <w:rPr>
                <w:rFonts w:hint="eastAsia"/>
                <w:kern w:val="0"/>
                <w:sz w:val="20"/>
                <w:szCs w:val="16"/>
              </w:rPr>
              <w:t>天</w:t>
            </w: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07E0C" w:rsidRDefault="00807E0C" w:rsidP="007100BA">
            <w:pPr>
              <w:widowControl/>
              <w:spacing w:line="0" w:lineRule="atLeast"/>
              <w:jc w:val="center"/>
              <w:rPr>
                <w:kern w:val="0"/>
                <w:sz w:val="20"/>
                <w:szCs w:val="16"/>
              </w:rPr>
            </w:pPr>
            <w:r>
              <w:rPr>
                <w:kern w:val="0"/>
                <w:sz w:val="20"/>
                <w:szCs w:val="16"/>
              </w:rPr>
              <w:t>1</w:t>
            </w:r>
          </w:p>
        </w:tc>
      </w:tr>
    </w:tbl>
    <w:p w:rsidR="00807E0C" w:rsidRDefault="00807E0C" w:rsidP="00807E0C">
      <w:pPr>
        <w:pStyle w:val="a6"/>
        <w:shd w:val="clear" w:color="auto" w:fill="FFFFFF"/>
        <w:rPr>
          <w:sz w:val="15"/>
          <w:szCs w:val="15"/>
          <w:lang/>
        </w:rPr>
      </w:pPr>
    </w:p>
    <w:p w:rsidR="00E95C13" w:rsidRDefault="00E95C13">
      <w:pPr>
        <w:jc w:val="center"/>
        <w:rPr>
          <w:rFonts w:ascii="华文楷体" w:eastAsia="华文楷体" w:hAnsi="华文楷体"/>
          <w:sz w:val="28"/>
          <w:szCs w:val="28"/>
        </w:rPr>
      </w:pPr>
    </w:p>
    <w:p w:rsidR="00E95C13" w:rsidRDefault="00E95C13">
      <w:pPr>
        <w:jc w:val="center"/>
        <w:rPr>
          <w:rFonts w:ascii="华文楷体" w:eastAsia="华文楷体" w:hAnsi="华文楷体"/>
          <w:sz w:val="28"/>
          <w:szCs w:val="28"/>
        </w:rPr>
      </w:pPr>
    </w:p>
    <w:p w:rsidR="00E95C13" w:rsidRDefault="00E95C13">
      <w:pPr>
        <w:rPr>
          <w:rFonts w:ascii="华文楷体" w:eastAsia="华文楷体" w:hAnsi="华文楷体"/>
          <w:sz w:val="28"/>
          <w:szCs w:val="28"/>
        </w:rPr>
      </w:pPr>
    </w:p>
    <w:sectPr w:rsidR="00E95C13" w:rsidSect="00852B78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967" w:rsidRDefault="00821967">
      <w:r>
        <w:separator/>
      </w:r>
    </w:p>
  </w:endnote>
  <w:endnote w:type="continuationSeparator" w:id="0">
    <w:p w:rsidR="00821967" w:rsidRDefault="00821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Microsoft JhengHei Light"/>
    <w:charset w:val="86"/>
    <w:family w:val="auto"/>
    <w:pitch w:val="default"/>
    <w:sig w:usb0="00000000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13" w:rsidRDefault="00852B7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7F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5C13" w:rsidRDefault="00E95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C13" w:rsidRDefault="00852B78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7F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07E0C">
      <w:rPr>
        <w:rStyle w:val="a7"/>
        <w:noProof/>
      </w:rPr>
      <w:t>1</w:t>
    </w:r>
    <w:r>
      <w:rPr>
        <w:rStyle w:val="a7"/>
      </w:rPr>
      <w:fldChar w:fldCharType="end"/>
    </w:r>
  </w:p>
  <w:p w:rsidR="00E95C13" w:rsidRDefault="00E95C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967" w:rsidRDefault="00821967">
      <w:r>
        <w:separator/>
      </w:r>
    </w:p>
  </w:footnote>
  <w:footnote w:type="continuationSeparator" w:id="0">
    <w:p w:rsidR="00821967" w:rsidRDefault="008219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38C3"/>
    <w:rsid w:val="00057819"/>
    <w:rsid w:val="00140DDA"/>
    <w:rsid w:val="00141326"/>
    <w:rsid w:val="00175120"/>
    <w:rsid w:val="002B0D16"/>
    <w:rsid w:val="00307E4E"/>
    <w:rsid w:val="00417F0B"/>
    <w:rsid w:val="004A4896"/>
    <w:rsid w:val="004E4D47"/>
    <w:rsid w:val="00622599"/>
    <w:rsid w:val="00655ACB"/>
    <w:rsid w:val="00743ECE"/>
    <w:rsid w:val="00807E0C"/>
    <w:rsid w:val="00821967"/>
    <w:rsid w:val="00852B78"/>
    <w:rsid w:val="009438C3"/>
    <w:rsid w:val="00BA080F"/>
    <w:rsid w:val="00D73318"/>
    <w:rsid w:val="00D73B1A"/>
    <w:rsid w:val="00E26005"/>
    <w:rsid w:val="00E26C66"/>
    <w:rsid w:val="00E95C13"/>
    <w:rsid w:val="00F220D5"/>
    <w:rsid w:val="00F25174"/>
    <w:rsid w:val="00F94176"/>
    <w:rsid w:val="01997277"/>
    <w:rsid w:val="0395494C"/>
    <w:rsid w:val="047A5B14"/>
    <w:rsid w:val="229F0133"/>
    <w:rsid w:val="2D1C2ED7"/>
    <w:rsid w:val="30C328E6"/>
    <w:rsid w:val="326E1602"/>
    <w:rsid w:val="49FA4908"/>
    <w:rsid w:val="55981E99"/>
    <w:rsid w:val="577C4F10"/>
    <w:rsid w:val="6A3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semiHidden="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B7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852B78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852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852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rsid w:val="00852B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page number"/>
    <w:uiPriority w:val="99"/>
    <w:qFormat/>
    <w:rsid w:val="00852B78"/>
    <w:rPr>
      <w:rFonts w:cs="Times New Roman"/>
    </w:rPr>
  </w:style>
  <w:style w:type="table" w:styleId="a8">
    <w:name w:val="Table Grid"/>
    <w:basedOn w:val="a1"/>
    <w:qFormat/>
    <w:rsid w:val="00852B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link w:val="a5"/>
    <w:uiPriority w:val="99"/>
    <w:qFormat/>
    <w:rsid w:val="00852B78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qFormat/>
    <w:rsid w:val="00852B78"/>
    <w:rPr>
      <w:rFonts w:cs="Times New Roman"/>
      <w:sz w:val="18"/>
      <w:szCs w:val="18"/>
    </w:rPr>
  </w:style>
  <w:style w:type="character" w:customStyle="1" w:styleId="Char">
    <w:name w:val="批注框文本 Char"/>
    <w:link w:val="a3"/>
    <w:uiPriority w:val="99"/>
    <w:qFormat/>
    <w:rsid w:val="00852B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21A04A-B6EF-4D83-888F-49292160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</Words>
  <Characters>173</Characters>
  <Application>Microsoft Office Word</Application>
  <DocSecurity>0</DocSecurity>
  <Lines>1</Lines>
  <Paragraphs>1</Paragraphs>
  <ScaleCrop>false</ScaleCrop>
  <Company>共青团桂林理工大学委员会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周国桥</dc:creator>
  <cp:lastModifiedBy>xbany</cp:lastModifiedBy>
  <cp:revision>20</cp:revision>
  <cp:lastPrinted>2018-05-08T01:59:00Z</cp:lastPrinted>
  <dcterms:created xsi:type="dcterms:W3CDTF">2018-05-08T01:24:00Z</dcterms:created>
  <dcterms:modified xsi:type="dcterms:W3CDTF">2018-05-11T08:00:00Z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