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附件一:</w:t>
      </w:r>
    </w:p>
    <w:p>
      <w:pPr>
        <w:ind w:left="-178" w:leftChars="-85" w:right="-512" w:rightChars="-244" w:firstLine="272" w:firstLineChars="85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分校各校级团体优秀干事评选细则</w:t>
      </w:r>
    </w:p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91"/>
        <w:gridCol w:w="2422"/>
        <w:gridCol w:w="971"/>
        <w:gridCol w:w="2138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考核内容</w:t>
            </w:r>
          </w:p>
        </w:tc>
        <w:tc>
          <w:tcPr>
            <w:tcW w:w="24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考核参数</w:t>
            </w: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分数（满分100分）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评比办法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政治思想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 坚持党的路线、方针和政策，重视理论学习，思想积极要求上进，积极向党组织靠拢，每学年内参加两次以上政治理论学习,读一本马克思主义理论书籍撰写1篇政治理论学习心得体会（800字以上）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两个科目平均分为优以上则为15分，良好为12分，中为8分，及格为5分。</w:t>
            </w:r>
          </w:p>
          <w:p>
            <w:pPr>
              <w:widowControl/>
              <w:spacing w:line="0" w:lineRule="atLeast"/>
              <w:jc w:val="both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优：95 良：85     中：75 及格：65进行折算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政治理论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写心得体会的在原得分数上扣5分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根据本人思想道德修养与法律基础、形势与政策课程分数自评（需上交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成绩单）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工作态度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热爱本职工作，对自己的本职工作尽职尽责,积极主动，不推诿，敢于承担责任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从该人完成任务的数量（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分）、质量（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分），以及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集体观念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部门委员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工作原则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实事求是，作风严谨，讲原则，敢于批评和制止学生中的不良言行，能坚持自我批评，有错必改，善于接受群众监督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从本人是否严格遵守本团体纪律及要求（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3分）、工作中是否实事求是（3分)、工作中团结互助、虚心请教（4分）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组织纪律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遵守国家法律法规《高等学校学生行为准则》、《普通高校学生管理规定》和学校的各项规章制度以及所在组织的规章制度,按时参加会议和各项活动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①事先请假并得同意者减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分/次，②缺勤减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分/次，③迟到或未经允许早退减2分/次④经允许早退者减1分/次（请假一切以请假条为准）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根据日常考勤记录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业务能力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熟悉本职工作，具有从事岗位所需能力，能保质保量高效地完成老师和上级组织交给的工作任务，工作有目的，有计划,工作完成后有宣传,有报道,有总结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工作以及班级了解情况（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10分），对部门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成员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及班级同学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思想、人品等了解程度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（5分）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创新能力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工作有创新，取得实效，工作开展效果好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创新意见被录用者2分/次，对团体有贡献的3分/次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否则为0分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本团体委员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群众基础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群众基础好,能和同学融洽相处，团结，关心同学，及时反映并解决同学中遇到的困难和问题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每人一票赞成票，参评人员前5%为10分，前15%为9分，前30%为8分，其余人员6分（人数向上取整，可用问卷星组织线上评议）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团体评议结果（后台数据截图）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专业学习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 xml:space="preserve">热爱专业,勤奋学习，成绩优良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专业课成绩+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公共必修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课成绩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/科目数    优：95  良：85     中：75  及格：65进行折算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个人奖：系级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spacing w:line="0" w:lineRule="atLeast"/>
              <w:rPr>
                <w:rFonts w:hint="eastAsia" w:ascii="微软雅黑" w:hAnsi="微软雅黑" w:eastAsia="微软雅黑" w:cs="微软雅黑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团体奖：系级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/团体赛人数，分校级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，市校级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，区级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，国家级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  <w:t>/团体人数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自评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70E3"/>
    <w:rsid w:val="22F031FC"/>
    <w:rsid w:val="414C70E3"/>
    <w:rsid w:val="4B4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2019-07-04T03:47:00Z</dcterms:created>
  <dc:creator>Wind And Flower</dc:creator>
  <cp:lastModifiedBy>，</cp:lastModifiedBy>
  <dcterms:modified xsi:type="dcterms:W3CDTF">2020-06-20T05:51:52Z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