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9A" w:rsidRDefault="00E7499A" w:rsidP="00E7499A">
      <w:pPr>
        <w:spacing w:line="600" w:lineRule="exact"/>
        <w:jc w:val="center"/>
        <w:rPr>
          <w:rFonts w:ascii="方正小标宋_GBK" w:eastAsia="方正小标宋_GBK" w:hAnsi="仿宋" w:cs="Times New Roman"/>
          <w:sz w:val="44"/>
          <w:szCs w:val="44"/>
        </w:rPr>
      </w:pPr>
      <w:r w:rsidRPr="00DE3F0F">
        <w:rPr>
          <w:rFonts w:ascii="方正小标宋_GBK" w:eastAsia="方正小标宋_GBK" w:hAnsi="仿宋" w:cs="Times New Roman" w:hint="eastAsia"/>
          <w:sz w:val="44"/>
          <w:szCs w:val="44"/>
        </w:rPr>
        <w:t>桂林理工大学</w:t>
      </w:r>
      <w:r>
        <w:rPr>
          <w:rFonts w:ascii="方正小标宋_GBK" w:eastAsia="方正小标宋_GBK" w:hAnsi="仿宋" w:cs="Times New Roman" w:hint="eastAsia"/>
          <w:sz w:val="44"/>
          <w:szCs w:val="44"/>
        </w:rPr>
        <w:t>南宁分校</w:t>
      </w:r>
      <w:r w:rsidRPr="00DE3F0F">
        <w:rPr>
          <w:rFonts w:ascii="方正小标宋_GBK" w:eastAsia="方正小标宋_GBK" w:hAnsi="仿宋" w:cs="Times New Roman" w:hint="eastAsia"/>
          <w:sz w:val="44"/>
          <w:szCs w:val="44"/>
        </w:rPr>
        <w:t>关于2019年度预算执行和决算草案审计发现问题</w:t>
      </w:r>
    </w:p>
    <w:p w:rsidR="00E7499A" w:rsidRPr="00DE3F0F" w:rsidRDefault="00E7499A" w:rsidP="00E7499A">
      <w:pPr>
        <w:spacing w:line="600" w:lineRule="exact"/>
        <w:jc w:val="center"/>
        <w:rPr>
          <w:rFonts w:ascii="方正小标宋_GBK" w:eastAsia="方正小标宋_GBK" w:hAnsi="仿宋" w:cs="Times New Roman"/>
          <w:sz w:val="44"/>
          <w:szCs w:val="44"/>
        </w:rPr>
      </w:pPr>
      <w:r w:rsidRPr="00DE3F0F">
        <w:rPr>
          <w:rFonts w:ascii="方正小标宋_GBK" w:eastAsia="方正小标宋_GBK" w:hAnsi="仿宋" w:cs="Times New Roman" w:hint="eastAsia"/>
          <w:sz w:val="44"/>
          <w:szCs w:val="44"/>
        </w:rPr>
        <w:t>整改</w:t>
      </w:r>
      <w:r>
        <w:rPr>
          <w:rFonts w:ascii="方正小标宋_GBK" w:eastAsia="方正小标宋_GBK" w:hAnsi="仿宋" w:cs="Times New Roman" w:hint="eastAsia"/>
          <w:sz w:val="44"/>
          <w:szCs w:val="44"/>
        </w:rPr>
        <w:t>情况的公告</w:t>
      </w:r>
    </w:p>
    <w:p w:rsidR="00E7499A" w:rsidRDefault="00B0292A" w:rsidP="00E7499A">
      <w:pPr>
        <w:pStyle w:val="a6"/>
        <w:spacing w:line="555" w:lineRule="atLeast"/>
        <w:ind w:firstLineChars="200" w:firstLine="640"/>
        <w:rPr>
          <w:rFonts w:ascii="仿宋_GB2312" w:eastAsia="仿宋_GB2312"/>
          <w:sz w:val="32"/>
          <w:szCs w:val="32"/>
        </w:rPr>
      </w:pPr>
      <w:r>
        <w:rPr>
          <w:rFonts w:ascii="仿宋_GB2312" w:eastAsia="仿宋_GB2312" w:hAnsi="仿宋_GB2312" w:cs="Times New Roman" w:hint="eastAsia"/>
          <w:sz w:val="32"/>
        </w:rPr>
        <w:t>根据《广西壮族自治区教育厅关于做好20</w:t>
      </w:r>
      <w:r w:rsidR="0090645A">
        <w:rPr>
          <w:rFonts w:ascii="仿宋_GB2312" w:eastAsia="仿宋_GB2312" w:hAnsi="仿宋_GB2312" w:cs="Times New Roman" w:hint="eastAsia"/>
          <w:sz w:val="32"/>
        </w:rPr>
        <w:t>20</w:t>
      </w:r>
      <w:r>
        <w:rPr>
          <w:rFonts w:ascii="仿宋_GB2312" w:eastAsia="仿宋_GB2312" w:hAnsi="仿宋_GB2312" w:cs="Times New Roman" w:hint="eastAsia"/>
          <w:sz w:val="32"/>
        </w:rPr>
        <w:t>年度审计整改工作的通知》（桂教财务[20</w:t>
      </w:r>
      <w:r w:rsidR="0090645A">
        <w:rPr>
          <w:rFonts w:ascii="仿宋_GB2312" w:eastAsia="仿宋_GB2312" w:hAnsi="仿宋_GB2312" w:cs="Times New Roman" w:hint="eastAsia"/>
          <w:sz w:val="32"/>
        </w:rPr>
        <w:t>20</w:t>
      </w:r>
      <w:r>
        <w:rPr>
          <w:rFonts w:ascii="仿宋_GB2312" w:eastAsia="仿宋_GB2312" w:hAnsi="仿宋_GB2312" w:cs="Times New Roman" w:hint="eastAsia"/>
          <w:sz w:val="32"/>
        </w:rPr>
        <w:t>]</w:t>
      </w:r>
      <w:r w:rsidR="0090645A">
        <w:rPr>
          <w:rFonts w:ascii="仿宋_GB2312" w:eastAsia="仿宋_GB2312" w:hAnsi="仿宋_GB2312" w:cs="Times New Roman" w:hint="eastAsia"/>
          <w:sz w:val="32"/>
        </w:rPr>
        <w:t>21</w:t>
      </w:r>
      <w:r>
        <w:rPr>
          <w:rFonts w:ascii="仿宋_GB2312" w:eastAsia="仿宋_GB2312" w:hAnsi="仿宋_GB2312" w:cs="Times New Roman" w:hint="eastAsia"/>
          <w:sz w:val="32"/>
        </w:rPr>
        <w:t>号）文件，我校高度重视，认真组织学习，并安排专人负责，逐项进行了认真分析和整改，</w:t>
      </w:r>
      <w:r w:rsidR="00E7499A">
        <w:rPr>
          <w:rFonts w:ascii="仿宋_GB2312" w:eastAsia="仿宋_GB2312" w:hint="eastAsia"/>
          <w:sz w:val="32"/>
          <w:szCs w:val="32"/>
        </w:rPr>
        <w:t>现将审计整改情况公告如下。</w:t>
      </w:r>
    </w:p>
    <w:p w:rsidR="0098726D" w:rsidRPr="00E7499A" w:rsidRDefault="00B0292A" w:rsidP="00E7499A">
      <w:pPr>
        <w:pStyle w:val="a6"/>
        <w:spacing w:line="555" w:lineRule="atLeast"/>
        <w:ind w:firstLineChars="200" w:firstLine="640"/>
        <w:rPr>
          <w:sz w:val="18"/>
          <w:szCs w:val="18"/>
        </w:rPr>
      </w:pPr>
      <w:r>
        <w:rPr>
          <w:rFonts w:ascii="方正黑体_GBK" w:eastAsia="方正黑体_GBK" w:hAnsi="方正黑体_GBK" w:cs="方正黑体_GBK" w:hint="eastAsia"/>
          <w:sz w:val="32"/>
        </w:rPr>
        <w:t>一、</w:t>
      </w:r>
      <w:r w:rsidR="009952A4" w:rsidRPr="009952A4">
        <w:rPr>
          <w:rFonts w:ascii="方正黑体_GBK" w:eastAsia="方正黑体_GBK" w:hAnsi="方正黑体_GBK" w:cs="方正黑体_GBK" w:hint="eastAsia"/>
          <w:sz w:val="32"/>
        </w:rPr>
        <w:t>关于支出未按预算科目执行问题的整改</w:t>
      </w:r>
    </w:p>
    <w:p w:rsidR="00C1133B" w:rsidRDefault="00B0292A" w:rsidP="00E7499A">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问题清单指出，</w:t>
      </w:r>
      <w:r w:rsidR="0094164A">
        <w:rPr>
          <w:rFonts w:ascii="仿宋_GB2312" w:eastAsia="仿宋_GB2312" w:hAnsi="仿宋_GB2312" w:cs="Times New Roman" w:hint="eastAsia"/>
          <w:sz w:val="32"/>
        </w:rPr>
        <w:t>我校</w:t>
      </w:r>
      <w:r w:rsidR="0094164A" w:rsidRPr="0094164A">
        <w:rPr>
          <w:rFonts w:ascii="仿宋_GB2312" w:eastAsia="仿宋_GB2312" w:hAnsi="仿宋_GB2312" w:cs="Times New Roman" w:hint="eastAsia"/>
          <w:sz w:val="32"/>
        </w:rPr>
        <w:t>在</w:t>
      </w:r>
      <w:r w:rsidR="00A6763A">
        <w:rPr>
          <w:rFonts w:ascii="仿宋_GB2312" w:eastAsia="仿宋_GB2312" w:hAnsi="仿宋_GB2312" w:cs="Times New Roman"/>
          <w:sz w:val="32"/>
        </w:rPr>
        <w:t>30299</w:t>
      </w:r>
      <w:r w:rsidR="0094164A" w:rsidRPr="0094164A">
        <w:rPr>
          <w:rFonts w:ascii="仿宋_GB2312" w:eastAsia="仿宋_GB2312" w:hAnsi="仿宋_GB2312" w:cs="Times New Roman" w:hint="eastAsia"/>
          <w:sz w:val="32"/>
        </w:rPr>
        <w:t>科目“其他商品和服务支出”中列支</w:t>
      </w:r>
      <w:r w:rsidR="0094164A" w:rsidRPr="0094164A">
        <w:rPr>
          <w:rFonts w:ascii="仿宋_GB2312" w:eastAsia="仿宋_GB2312" w:hAnsi="仿宋_GB2312" w:cs="Times New Roman"/>
          <w:sz w:val="32"/>
        </w:rPr>
        <w:t>302</w:t>
      </w:r>
      <w:r w:rsidR="00185BE1">
        <w:rPr>
          <w:rFonts w:ascii="仿宋_GB2312" w:eastAsia="仿宋_GB2312" w:hAnsi="仿宋_GB2312" w:cs="Times New Roman" w:hint="eastAsia"/>
          <w:sz w:val="32"/>
        </w:rPr>
        <w:t>09</w:t>
      </w:r>
      <w:r w:rsidR="0094164A" w:rsidRPr="0094164A">
        <w:rPr>
          <w:rFonts w:ascii="仿宋_GB2312" w:eastAsia="仿宋_GB2312" w:hAnsi="仿宋_GB2312" w:cs="Times New Roman" w:hint="eastAsia"/>
          <w:sz w:val="32"/>
        </w:rPr>
        <w:t>科目“物业费”</w:t>
      </w:r>
      <w:r w:rsidR="00185BE1">
        <w:rPr>
          <w:rFonts w:ascii="仿宋_GB2312" w:eastAsia="仿宋_GB2312" w:hAnsi="仿宋_GB2312" w:cs="Times New Roman" w:hint="eastAsia"/>
          <w:sz w:val="32"/>
        </w:rPr>
        <w:t>29.18</w:t>
      </w:r>
      <w:r w:rsidR="0094164A" w:rsidRPr="0094164A">
        <w:rPr>
          <w:rFonts w:ascii="仿宋_GB2312" w:eastAsia="仿宋_GB2312" w:hAnsi="仿宋_GB2312" w:cs="Times New Roman" w:hint="eastAsia"/>
          <w:sz w:val="32"/>
        </w:rPr>
        <w:t>万元。</w:t>
      </w:r>
    </w:p>
    <w:p w:rsidR="00185BE1" w:rsidRDefault="00185BE1" w:rsidP="00E7499A">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经核实，2019年，我校在30299</w:t>
      </w:r>
      <w:r w:rsidR="00377968" w:rsidRPr="0094164A">
        <w:rPr>
          <w:rFonts w:ascii="仿宋_GB2312" w:eastAsia="仿宋_GB2312" w:hAnsi="仿宋_GB2312" w:cs="Times New Roman" w:hint="eastAsia"/>
          <w:sz w:val="32"/>
        </w:rPr>
        <w:t>科目“其他商品和服务支出”</w:t>
      </w:r>
      <w:r>
        <w:rPr>
          <w:rFonts w:ascii="仿宋_GB2312" w:eastAsia="仿宋_GB2312" w:hAnsi="仿宋_GB2312" w:cs="Times New Roman" w:hint="eastAsia"/>
          <w:sz w:val="32"/>
        </w:rPr>
        <w:t>中，因一线财务人员没有严格对照部门预算安排具体经济分类的支出，误使用“其他商品和服务支出”经济科目，列支了物业费，涉及金额29.18万元。</w:t>
      </w:r>
    </w:p>
    <w:p w:rsidR="00377968" w:rsidRPr="004C3883" w:rsidRDefault="00C1133B" w:rsidP="00E7499A">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针对审计发现的问题，我们深入剖析原因，进一步强化思想认识，以问题为导向，压实工作责任</w:t>
      </w:r>
      <w:r w:rsidR="004C3883">
        <w:rPr>
          <w:rFonts w:ascii="仿宋_GB2312" w:eastAsia="仿宋_GB2312" w:hAnsi="仿宋_GB2312" w:cs="Times New Roman" w:hint="eastAsia"/>
          <w:sz w:val="32"/>
        </w:rPr>
        <w:t>，不断强化财务队伍建设，进一步</w:t>
      </w:r>
      <w:r>
        <w:rPr>
          <w:rFonts w:ascii="仿宋_GB2312" w:eastAsia="仿宋_GB2312" w:hAnsi="仿宋_GB2312" w:cs="Times New Roman" w:hint="eastAsia"/>
          <w:sz w:val="32"/>
        </w:rPr>
        <w:t>完善学校内部管理制度，加强内部监督，规范管理，建立健全长效工作机制，确保学校经费使用合法、合规、安全、有效</w:t>
      </w:r>
      <w:r w:rsidR="004C3883" w:rsidRPr="004C3883">
        <w:rPr>
          <w:rFonts w:ascii="仿宋_GB2312" w:eastAsia="仿宋_GB2312" w:hAnsi="仿宋_GB2312" w:cs="Times New Roman" w:hint="eastAsia"/>
          <w:sz w:val="32"/>
        </w:rPr>
        <w:t>，避免类似问题再次发生</w:t>
      </w:r>
      <w:r w:rsidR="004C3883">
        <w:rPr>
          <w:rFonts w:ascii="仿宋_GB2312" w:eastAsia="仿宋_GB2312" w:hAnsi="仿宋_GB2312" w:cs="Times New Roman" w:hint="eastAsia"/>
          <w:sz w:val="32"/>
        </w:rPr>
        <w:t>。</w:t>
      </w:r>
    </w:p>
    <w:p w:rsidR="0098726D" w:rsidRPr="009952A4" w:rsidRDefault="009952A4" w:rsidP="00E7499A">
      <w:pPr>
        <w:pStyle w:val="a6"/>
        <w:spacing w:line="555" w:lineRule="atLeast"/>
        <w:ind w:firstLineChars="200" w:firstLine="640"/>
        <w:rPr>
          <w:rFonts w:ascii="方正黑体_GBK" w:eastAsia="方正黑体_GBK" w:hAnsi="方正黑体_GBK" w:cs="方正黑体_GBK"/>
          <w:sz w:val="32"/>
        </w:rPr>
      </w:pPr>
      <w:r w:rsidRPr="009952A4">
        <w:rPr>
          <w:rFonts w:ascii="方正黑体_GBK" w:eastAsia="方正黑体_GBK" w:hAnsi="方正黑体_GBK" w:cs="方正黑体_GBK" w:hint="eastAsia"/>
          <w:sz w:val="32"/>
        </w:rPr>
        <w:lastRenderedPageBreak/>
        <w:t>二、</w:t>
      </w:r>
      <w:r w:rsidR="0080253B" w:rsidRPr="009952A4">
        <w:rPr>
          <w:rFonts w:ascii="方正黑体_GBK" w:eastAsia="方正黑体_GBK" w:hAnsi="方正黑体_GBK" w:cs="方正黑体_GBK" w:hint="eastAsia"/>
          <w:sz w:val="32"/>
        </w:rPr>
        <w:t>关于</w:t>
      </w:r>
      <w:r w:rsidR="004A04A6" w:rsidRPr="009952A4">
        <w:rPr>
          <w:rFonts w:ascii="方正黑体_GBK" w:eastAsia="方正黑体_GBK" w:hAnsi="方正黑体_GBK" w:cs="方正黑体_GBK" w:hint="eastAsia"/>
          <w:sz w:val="32"/>
        </w:rPr>
        <w:t>应收未收学生学费，影响决算收入真实性</w:t>
      </w:r>
      <w:r w:rsidR="00B0292A" w:rsidRPr="009952A4">
        <w:rPr>
          <w:rFonts w:ascii="方正黑体_GBK" w:eastAsia="方正黑体_GBK" w:hAnsi="方正黑体_GBK" w:cs="方正黑体_GBK" w:hint="eastAsia"/>
          <w:sz w:val="32"/>
        </w:rPr>
        <w:t>问题的整改</w:t>
      </w:r>
    </w:p>
    <w:p w:rsidR="0098726D" w:rsidRDefault="00B0292A" w:rsidP="00E7499A">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问题清单指出，201</w:t>
      </w:r>
      <w:r w:rsidR="0080253B">
        <w:rPr>
          <w:rFonts w:ascii="仿宋_GB2312" w:eastAsia="仿宋_GB2312" w:hAnsi="仿宋_GB2312" w:cs="Times New Roman" w:hint="eastAsia"/>
          <w:sz w:val="32"/>
        </w:rPr>
        <w:t>9</w:t>
      </w:r>
      <w:r>
        <w:rPr>
          <w:rFonts w:ascii="仿宋_GB2312" w:eastAsia="仿宋_GB2312" w:hAnsi="仿宋_GB2312" w:cs="Times New Roman" w:hint="eastAsia"/>
          <w:sz w:val="32"/>
        </w:rPr>
        <w:t>年我校</w:t>
      </w:r>
      <w:r w:rsidR="0080253B" w:rsidRPr="0080253B">
        <w:rPr>
          <w:rFonts w:ascii="仿宋_GB2312" w:eastAsia="仿宋_GB2312" w:hAnsi="仿宋_GB2312" w:cs="Times New Roman" w:hint="eastAsia"/>
          <w:sz w:val="32"/>
        </w:rPr>
        <w:t>应收</w:t>
      </w:r>
      <w:r w:rsidR="003B42E5" w:rsidRPr="0080253B">
        <w:rPr>
          <w:rFonts w:ascii="仿宋_GB2312" w:eastAsia="仿宋_GB2312" w:hAnsi="仿宋_GB2312" w:cs="Times New Roman" w:hint="eastAsia"/>
          <w:sz w:val="32"/>
        </w:rPr>
        <w:t>未收</w:t>
      </w:r>
      <w:r w:rsidR="0080253B" w:rsidRPr="0080253B">
        <w:rPr>
          <w:rFonts w:ascii="仿宋_GB2312" w:eastAsia="仿宋_GB2312" w:hAnsi="仿宋_GB2312" w:cs="Times New Roman" w:hint="eastAsia"/>
          <w:sz w:val="32"/>
        </w:rPr>
        <w:t>学生学费</w:t>
      </w:r>
      <w:r w:rsidR="003B42E5" w:rsidRPr="0080253B">
        <w:rPr>
          <w:rFonts w:ascii="仿宋_GB2312" w:eastAsia="仿宋_GB2312" w:hAnsi="仿宋_GB2312" w:cs="Times New Roman" w:hint="eastAsia"/>
          <w:sz w:val="32"/>
        </w:rPr>
        <w:t>86.67万元</w:t>
      </w:r>
      <w:r w:rsidR="0080253B" w:rsidRPr="0080253B">
        <w:rPr>
          <w:rFonts w:ascii="仿宋_GB2312" w:eastAsia="仿宋_GB2312" w:hAnsi="仿宋_GB2312" w:cs="Times New Roman" w:hint="eastAsia"/>
          <w:sz w:val="32"/>
        </w:rPr>
        <w:t>。</w:t>
      </w:r>
    </w:p>
    <w:p w:rsidR="00643BF7" w:rsidRDefault="00643BF7" w:rsidP="00643BF7">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我校的学生均计入桂林理工大学，学费</w:t>
      </w:r>
      <w:r w:rsidRPr="0066179B">
        <w:rPr>
          <w:rFonts w:ascii="仿宋_GB2312" w:eastAsia="仿宋_GB2312" w:hAnsi="仿宋_GB2312" w:cs="Times New Roman" w:hint="eastAsia"/>
          <w:sz w:val="32"/>
        </w:rPr>
        <w:t>由桂林理工大学</w:t>
      </w:r>
      <w:r>
        <w:rPr>
          <w:rFonts w:ascii="仿宋_GB2312" w:eastAsia="仿宋_GB2312" w:hAnsi="仿宋_GB2312" w:cs="Times New Roman" w:hint="eastAsia"/>
          <w:sz w:val="32"/>
        </w:rPr>
        <w:t>统一收取后，再根据我</w:t>
      </w:r>
      <w:r w:rsidRPr="0066179B">
        <w:rPr>
          <w:rFonts w:ascii="仿宋_GB2312" w:eastAsia="仿宋_GB2312" w:hAnsi="仿宋_GB2312" w:cs="Times New Roman" w:hint="eastAsia"/>
          <w:sz w:val="32"/>
        </w:rPr>
        <w:t>校</w:t>
      </w:r>
      <w:r>
        <w:rPr>
          <w:rFonts w:ascii="仿宋_GB2312" w:eastAsia="仿宋_GB2312" w:hAnsi="仿宋_GB2312" w:cs="Times New Roman" w:hint="eastAsia"/>
          <w:sz w:val="32"/>
        </w:rPr>
        <w:t>教学</w:t>
      </w:r>
      <w:r w:rsidR="00A21AB1">
        <w:rPr>
          <w:rFonts w:ascii="仿宋_GB2312" w:eastAsia="仿宋_GB2312" w:hAnsi="仿宋_GB2312" w:cs="Times New Roman" w:hint="eastAsia"/>
          <w:sz w:val="32"/>
        </w:rPr>
        <w:t>管理</w:t>
      </w:r>
      <w:r>
        <w:rPr>
          <w:rFonts w:ascii="仿宋_GB2312" w:eastAsia="仿宋_GB2312" w:hAnsi="仿宋_GB2312" w:cs="Times New Roman" w:hint="eastAsia"/>
          <w:sz w:val="32"/>
        </w:rPr>
        <w:t>需要进行划拨。</w:t>
      </w:r>
      <w:r w:rsidRPr="00A6763A">
        <w:rPr>
          <w:rFonts w:ascii="仿宋_GB2312" w:eastAsia="仿宋_GB2312" w:hAnsi="仿宋_GB2312" w:cs="Times New Roman"/>
          <w:sz w:val="32"/>
        </w:rPr>
        <w:t>2020 年8月</w:t>
      </w:r>
      <w:r>
        <w:rPr>
          <w:rFonts w:ascii="仿宋_GB2312" w:eastAsia="仿宋_GB2312" w:hAnsi="仿宋_GB2312" w:cs="Times New Roman"/>
          <w:sz w:val="32"/>
        </w:rPr>
        <w:t>桂林理工大学</w:t>
      </w:r>
      <w:r>
        <w:rPr>
          <w:rFonts w:ascii="仿宋_GB2312" w:eastAsia="仿宋_GB2312" w:hAnsi="仿宋_GB2312" w:cs="Times New Roman" w:hint="eastAsia"/>
          <w:sz w:val="32"/>
        </w:rPr>
        <w:t>根据</w:t>
      </w:r>
      <w:r w:rsidRPr="00A6763A">
        <w:rPr>
          <w:rFonts w:ascii="仿宋_GB2312" w:eastAsia="仿宋_GB2312" w:hAnsi="仿宋_GB2312" w:cs="Times New Roman"/>
          <w:sz w:val="32"/>
        </w:rPr>
        <w:t>我校</w:t>
      </w:r>
      <w:r>
        <w:rPr>
          <w:rFonts w:ascii="仿宋_GB2312" w:eastAsia="仿宋_GB2312" w:hAnsi="仿宋_GB2312" w:cs="Times New Roman" w:hint="eastAsia"/>
          <w:sz w:val="32"/>
        </w:rPr>
        <w:t>教学</w:t>
      </w:r>
      <w:r w:rsidR="00A21AB1">
        <w:rPr>
          <w:rFonts w:ascii="仿宋_GB2312" w:eastAsia="仿宋_GB2312" w:hAnsi="仿宋_GB2312" w:cs="Times New Roman" w:hint="eastAsia"/>
          <w:sz w:val="32"/>
        </w:rPr>
        <w:t>管理</w:t>
      </w:r>
      <w:r>
        <w:rPr>
          <w:rFonts w:ascii="仿宋_GB2312" w:eastAsia="仿宋_GB2312" w:hAnsi="仿宋_GB2312" w:cs="Times New Roman" w:hint="eastAsia"/>
          <w:sz w:val="32"/>
        </w:rPr>
        <w:t>需要</w:t>
      </w:r>
      <w:r>
        <w:rPr>
          <w:rFonts w:ascii="仿宋_GB2312" w:eastAsia="仿宋_GB2312" w:hAnsi="仿宋_GB2312" w:cs="Times New Roman"/>
          <w:sz w:val="32"/>
        </w:rPr>
        <w:t>已将该部分经费进行划拨</w:t>
      </w:r>
      <w:r>
        <w:rPr>
          <w:rFonts w:ascii="仿宋_GB2312" w:eastAsia="仿宋_GB2312" w:hAnsi="仿宋_GB2312" w:cs="Times New Roman" w:hint="eastAsia"/>
          <w:sz w:val="32"/>
        </w:rPr>
        <w:t>。</w:t>
      </w:r>
    </w:p>
    <w:p w:rsidR="00F40649" w:rsidRPr="00F40649" w:rsidRDefault="00F40649" w:rsidP="00E7499A">
      <w:pPr>
        <w:autoSpaceDE w:val="0"/>
        <w:autoSpaceDN w:val="0"/>
        <w:adjustRightInd w:val="0"/>
        <w:ind w:firstLineChars="200" w:firstLine="640"/>
        <w:jc w:val="left"/>
        <w:rPr>
          <w:rFonts w:ascii="仿宋_GB2312" w:eastAsia="仿宋_GB2312" w:hAnsi="仿宋_GB2312" w:cs="Times New Roman"/>
          <w:sz w:val="32"/>
        </w:rPr>
      </w:pPr>
      <w:r w:rsidRPr="00F40649">
        <w:rPr>
          <w:rFonts w:ascii="仿宋_GB2312" w:eastAsia="仿宋_GB2312" w:hAnsi="仿宋_GB2312" w:cs="Times New Roman" w:hint="eastAsia"/>
          <w:sz w:val="32"/>
        </w:rPr>
        <w:t>针对存在的学费欠费情况，我校采取了以下措施，解决欠费问题：</w:t>
      </w:r>
    </w:p>
    <w:p w:rsidR="00F40649" w:rsidRPr="00F40649" w:rsidRDefault="00F40649" w:rsidP="00E7499A">
      <w:pPr>
        <w:autoSpaceDE w:val="0"/>
        <w:autoSpaceDN w:val="0"/>
        <w:adjustRightInd w:val="0"/>
        <w:ind w:firstLineChars="200" w:firstLine="640"/>
        <w:jc w:val="left"/>
        <w:rPr>
          <w:rFonts w:ascii="仿宋_GB2312" w:eastAsia="仿宋_GB2312" w:hAnsi="仿宋_GB2312" w:cs="Times New Roman"/>
          <w:sz w:val="32"/>
        </w:rPr>
      </w:pPr>
      <w:r w:rsidRPr="00F40649">
        <w:rPr>
          <w:rFonts w:ascii="仿宋_GB2312" w:eastAsia="仿宋_GB2312" w:hAnsi="仿宋_GB2312" w:cs="Times New Roman" w:hint="eastAsia"/>
          <w:sz w:val="32"/>
        </w:rPr>
        <w:t>1.</w:t>
      </w:r>
      <w:r w:rsidR="00544157">
        <w:rPr>
          <w:rFonts w:ascii="仿宋_GB2312" w:eastAsia="仿宋_GB2312" w:hAnsi="仿宋_GB2312" w:cs="Times New Roman" w:hint="eastAsia"/>
          <w:sz w:val="32"/>
        </w:rPr>
        <w:t>严格执行</w:t>
      </w:r>
      <w:r w:rsidR="00544157">
        <w:rPr>
          <w:rFonts w:ascii="仿宋_GB2312" w:eastAsia="仿宋_GB2312" w:hAnsi="仿宋_GB2312" w:cs="Times New Roman"/>
          <w:sz w:val="32"/>
        </w:rPr>
        <w:t>学校</w:t>
      </w:r>
      <w:r w:rsidR="001E153A">
        <w:rPr>
          <w:rFonts w:ascii="仿宋_GB2312" w:eastAsia="仿宋_GB2312" w:hAnsi="仿宋_GB2312" w:cs="Times New Roman"/>
          <w:sz w:val="32"/>
        </w:rPr>
        <w:t>资助政策相关规定</w:t>
      </w:r>
      <w:r w:rsidRPr="00F40649">
        <w:rPr>
          <w:rFonts w:ascii="仿宋_GB2312" w:eastAsia="仿宋_GB2312" w:hAnsi="仿宋_GB2312" w:cs="Times New Roman"/>
          <w:sz w:val="32"/>
        </w:rPr>
        <w:t>。</w:t>
      </w:r>
      <w:r w:rsidRPr="00F40649">
        <w:rPr>
          <w:rFonts w:ascii="仿宋_GB2312" w:eastAsia="仿宋_GB2312" w:hAnsi="仿宋_GB2312" w:cs="Times New Roman" w:hint="eastAsia"/>
          <w:sz w:val="32"/>
        </w:rPr>
        <w:t>我校</w:t>
      </w:r>
      <w:r w:rsidR="00544157">
        <w:rPr>
          <w:rFonts w:ascii="仿宋_GB2312" w:eastAsia="仿宋_GB2312" w:hAnsi="仿宋_GB2312" w:cs="Times New Roman" w:hint="eastAsia"/>
          <w:sz w:val="32"/>
        </w:rPr>
        <w:t>严格执行</w:t>
      </w:r>
      <w:r w:rsidRPr="00F40649">
        <w:rPr>
          <w:rFonts w:ascii="仿宋_GB2312" w:eastAsia="仿宋_GB2312" w:hAnsi="仿宋_GB2312" w:cs="Times New Roman" w:hint="eastAsia"/>
          <w:sz w:val="32"/>
        </w:rPr>
        <w:t>《桂林理工大学家庭经济困难学生认定和资助办法》（桂理工学〔2019〕32号）、《桂林理工大学勤工助学管理办法》（桂理工学〔2018〕29号）等</w:t>
      </w:r>
      <w:r w:rsidR="00544157">
        <w:rPr>
          <w:rFonts w:ascii="仿宋_GB2312" w:eastAsia="仿宋_GB2312" w:hAnsi="仿宋_GB2312" w:cs="Times New Roman" w:hint="eastAsia"/>
          <w:sz w:val="32"/>
        </w:rPr>
        <w:t>相关规定</w:t>
      </w:r>
      <w:r w:rsidRPr="00F40649">
        <w:rPr>
          <w:rFonts w:ascii="仿宋_GB2312" w:eastAsia="仿宋_GB2312" w:hAnsi="仿宋_GB2312" w:cs="Times New Roman" w:hint="eastAsia"/>
          <w:sz w:val="32"/>
        </w:rPr>
        <w:t>，采取奖励</w:t>
      </w:r>
      <w:r w:rsidRPr="00F40649">
        <w:rPr>
          <w:rFonts w:ascii="仿宋_GB2312" w:eastAsia="仿宋_GB2312" w:hAnsi="仿宋_GB2312" w:cs="Times New Roman"/>
          <w:sz w:val="32"/>
        </w:rPr>
        <w:t>、</w:t>
      </w:r>
      <w:r w:rsidRPr="00F40649">
        <w:rPr>
          <w:rFonts w:ascii="仿宋_GB2312" w:eastAsia="仿宋_GB2312" w:hAnsi="仿宋_GB2312" w:cs="Times New Roman" w:hint="eastAsia"/>
          <w:sz w:val="32"/>
        </w:rPr>
        <w:t>国家</w:t>
      </w:r>
      <w:r w:rsidRPr="00F40649">
        <w:rPr>
          <w:rFonts w:ascii="仿宋_GB2312" w:eastAsia="仿宋_GB2312" w:hAnsi="仿宋_GB2312" w:cs="Times New Roman"/>
          <w:sz w:val="32"/>
        </w:rPr>
        <w:t>助学贷款、勤工助学</w:t>
      </w:r>
      <w:r w:rsidRPr="00F40649">
        <w:rPr>
          <w:rFonts w:ascii="仿宋_GB2312" w:eastAsia="仿宋_GB2312" w:hAnsi="仿宋_GB2312" w:cs="Times New Roman" w:hint="eastAsia"/>
          <w:sz w:val="32"/>
        </w:rPr>
        <w:t>、</w:t>
      </w:r>
      <w:r w:rsidRPr="00F40649">
        <w:rPr>
          <w:rFonts w:ascii="仿宋_GB2312" w:eastAsia="仿宋_GB2312" w:hAnsi="仿宋_GB2312" w:cs="Times New Roman"/>
          <w:sz w:val="32"/>
        </w:rPr>
        <w:t>助学金、</w:t>
      </w:r>
      <w:r w:rsidRPr="00F40649">
        <w:rPr>
          <w:rFonts w:ascii="仿宋_GB2312" w:eastAsia="仿宋_GB2312" w:hAnsi="仿宋_GB2312" w:cs="Times New Roman" w:hint="eastAsia"/>
          <w:sz w:val="32"/>
        </w:rPr>
        <w:t>特殊</w:t>
      </w:r>
      <w:r w:rsidRPr="00F40649">
        <w:rPr>
          <w:rFonts w:ascii="仿宋_GB2312" w:eastAsia="仿宋_GB2312" w:hAnsi="仿宋_GB2312" w:cs="Times New Roman"/>
          <w:sz w:val="32"/>
        </w:rPr>
        <w:t>补助、减免、缓交</w:t>
      </w:r>
      <w:r w:rsidRPr="00F40649">
        <w:rPr>
          <w:rFonts w:ascii="仿宋_GB2312" w:eastAsia="仿宋_GB2312" w:hAnsi="仿宋_GB2312" w:cs="Times New Roman" w:hint="eastAsia"/>
          <w:sz w:val="32"/>
        </w:rPr>
        <w:t>学费</w:t>
      </w:r>
      <w:r w:rsidRPr="00F40649">
        <w:rPr>
          <w:rFonts w:ascii="仿宋_GB2312" w:eastAsia="仿宋_GB2312" w:hAnsi="仿宋_GB2312" w:cs="Times New Roman"/>
          <w:sz w:val="32"/>
        </w:rPr>
        <w:t>等措施，</w:t>
      </w:r>
      <w:r w:rsidRPr="00F40649">
        <w:rPr>
          <w:rFonts w:ascii="仿宋_GB2312" w:eastAsia="仿宋_GB2312" w:hAnsi="仿宋_GB2312" w:cs="Times New Roman" w:hint="eastAsia"/>
          <w:sz w:val="32"/>
        </w:rPr>
        <w:t>帮助家庭</w:t>
      </w:r>
      <w:r w:rsidRPr="00F40649">
        <w:rPr>
          <w:rFonts w:ascii="仿宋_GB2312" w:eastAsia="仿宋_GB2312" w:hAnsi="仿宋_GB2312" w:cs="Times New Roman"/>
          <w:sz w:val="32"/>
        </w:rPr>
        <w:t>困难学生</w:t>
      </w:r>
      <w:r w:rsidRPr="00F40649">
        <w:rPr>
          <w:rFonts w:ascii="仿宋_GB2312" w:eastAsia="仿宋_GB2312" w:hAnsi="仿宋_GB2312" w:cs="Times New Roman" w:hint="eastAsia"/>
          <w:sz w:val="32"/>
        </w:rPr>
        <w:t>顺利</w:t>
      </w:r>
      <w:r w:rsidRPr="00F40649">
        <w:rPr>
          <w:rFonts w:ascii="仿宋_GB2312" w:eastAsia="仿宋_GB2312" w:hAnsi="仿宋_GB2312" w:cs="Times New Roman"/>
          <w:sz w:val="32"/>
        </w:rPr>
        <w:t>完成学业。</w:t>
      </w:r>
    </w:p>
    <w:p w:rsidR="00F40649" w:rsidRPr="00F40649" w:rsidRDefault="00F40649" w:rsidP="00E7499A">
      <w:pPr>
        <w:autoSpaceDE w:val="0"/>
        <w:autoSpaceDN w:val="0"/>
        <w:adjustRightInd w:val="0"/>
        <w:ind w:firstLineChars="200" w:firstLine="640"/>
        <w:jc w:val="left"/>
        <w:rPr>
          <w:rFonts w:ascii="仿宋_GB2312" w:eastAsia="仿宋_GB2312" w:hAnsi="仿宋_GB2312" w:cs="Times New Roman"/>
          <w:sz w:val="32"/>
        </w:rPr>
      </w:pPr>
      <w:r w:rsidRPr="00F40649">
        <w:rPr>
          <w:rFonts w:ascii="仿宋_GB2312" w:eastAsia="仿宋_GB2312" w:hAnsi="仿宋_GB2312" w:cs="Times New Roman" w:hint="eastAsia"/>
          <w:sz w:val="32"/>
        </w:rPr>
        <w:t>2.学生</w:t>
      </w:r>
      <w:r w:rsidRPr="00F40649">
        <w:rPr>
          <w:rFonts w:ascii="仿宋_GB2312" w:eastAsia="仿宋_GB2312" w:hAnsi="仿宋_GB2312" w:cs="Times New Roman"/>
          <w:sz w:val="32"/>
        </w:rPr>
        <w:t>诚信教育。</w:t>
      </w:r>
      <w:r w:rsidRPr="00F40649">
        <w:rPr>
          <w:rFonts w:ascii="仿宋_GB2312" w:eastAsia="仿宋_GB2312" w:hAnsi="仿宋_GB2312" w:cs="Times New Roman" w:hint="eastAsia"/>
          <w:sz w:val="32"/>
        </w:rPr>
        <w:t>加大</w:t>
      </w:r>
      <w:r w:rsidRPr="00F40649">
        <w:rPr>
          <w:rFonts w:ascii="仿宋_GB2312" w:eastAsia="仿宋_GB2312" w:hAnsi="仿宋_GB2312" w:cs="Times New Roman"/>
          <w:sz w:val="32"/>
        </w:rPr>
        <w:t>宣传</w:t>
      </w:r>
      <w:r w:rsidR="0031414F">
        <w:rPr>
          <w:rFonts w:ascii="仿宋_GB2312" w:eastAsia="仿宋_GB2312" w:hAnsi="仿宋_GB2312" w:cs="Times New Roman"/>
          <w:sz w:val="32"/>
        </w:rPr>
        <w:t>力度</w:t>
      </w:r>
      <w:r w:rsidRPr="00F40649">
        <w:rPr>
          <w:rFonts w:ascii="仿宋_GB2312" w:eastAsia="仿宋_GB2312" w:hAnsi="仿宋_GB2312" w:cs="Times New Roman"/>
          <w:sz w:val="32"/>
        </w:rPr>
        <w:t>，辅导员将学生的欠费情况与诚信教育联系起来，帮助学生树立诚信观念，遵守道德规范</w:t>
      </w:r>
      <w:r w:rsidRPr="00F40649">
        <w:rPr>
          <w:rFonts w:ascii="仿宋_GB2312" w:eastAsia="仿宋_GB2312" w:hAnsi="仿宋_GB2312" w:cs="Times New Roman" w:hint="eastAsia"/>
          <w:sz w:val="32"/>
        </w:rPr>
        <w:t>。</w:t>
      </w:r>
    </w:p>
    <w:p w:rsidR="00F40649" w:rsidRDefault="00F40649" w:rsidP="00581406">
      <w:pPr>
        <w:autoSpaceDE w:val="0"/>
        <w:autoSpaceDN w:val="0"/>
        <w:adjustRightInd w:val="0"/>
        <w:ind w:firstLineChars="200" w:firstLine="640"/>
        <w:jc w:val="left"/>
        <w:rPr>
          <w:rFonts w:ascii="仿宋_GB2312" w:eastAsia="仿宋_GB2312" w:hAnsi="仿宋_GB2312" w:cs="Times New Roman"/>
          <w:sz w:val="32"/>
        </w:rPr>
      </w:pPr>
      <w:r w:rsidRPr="00F40649">
        <w:rPr>
          <w:rFonts w:ascii="仿宋_GB2312" w:eastAsia="仿宋_GB2312" w:hAnsi="仿宋_GB2312" w:cs="Times New Roman" w:hint="eastAsia"/>
          <w:sz w:val="32"/>
        </w:rPr>
        <w:t>3.</w:t>
      </w:r>
      <w:r w:rsidR="00581406" w:rsidRPr="00581406">
        <w:rPr>
          <w:rFonts w:ascii="仿宋_GB2312" w:eastAsia="仿宋_GB2312" w:hAnsi="仿宋_GB2312" w:cs="Times New Roman" w:hint="eastAsia"/>
          <w:sz w:val="32"/>
        </w:rPr>
        <w:t xml:space="preserve"> 加大力度清缴学费，降低学生欠费比例</w:t>
      </w:r>
      <w:r w:rsidRPr="00F40649">
        <w:rPr>
          <w:rFonts w:ascii="仿宋_GB2312" w:eastAsia="仿宋_GB2312" w:hAnsi="仿宋_GB2312" w:cs="Times New Roman"/>
          <w:sz w:val="32"/>
        </w:rPr>
        <w:t>。</w:t>
      </w:r>
      <w:r w:rsidR="00581406">
        <w:rPr>
          <w:rFonts w:ascii="仿宋_GB2312" w:eastAsia="仿宋_GB2312" w:hAnsi="仿宋_GB2312" w:cs="Times New Roman"/>
          <w:sz w:val="32"/>
        </w:rPr>
        <w:t>财务工作部与学生工作部积极配合，</w:t>
      </w:r>
      <w:r w:rsidR="001E153A">
        <w:rPr>
          <w:rFonts w:ascii="仿宋_GB2312" w:eastAsia="仿宋_GB2312" w:hAnsi="仿宋_GB2312" w:cs="Times New Roman"/>
          <w:sz w:val="32"/>
        </w:rPr>
        <w:t>定期</w:t>
      </w:r>
      <w:r w:rsidR="00581406" w:rsidRPr="007A06BD">
        <w:rPr>
          <w:rFonts w:ascii="仿宋_GB2312" w:eastAsia="仿宋_GB2312" w:hAnsi="仿宋_GB2312" w:cs="Times New Roman" w:hint="eastAsia"/>
          <w:sz w:val="32"/>
        </w:rPr>
        <w:t>发最新欠费数据给对应</w:t>
      </w:r>
      <w:r w:rsidR="00A21AB1">
        <w:rPr>
          <w:rFonts w:ascii="仿宋_GB2312" w:eastAsia="仿宋_GB2312" w:hAnsi="仿宋_GB2312" w:cs="Times New Roman" w:hint="eastAsia"/>
          <w:sz w:val="32"/>
        </w:rPr>
        <w:t>各系</w:t>
      </w:r>
      <w:r w:rsidR="00581406" w:rsidRPr="007A06BD">
        <w:rPr>
          <w:rFonts w:ascii="仿宋_GB2312" w:eastAsia="仿宋_GB2312" w:hAnsi="仿宋_GB2312" w:cs="Times New Roman" w:hint="eastAsia"/>
          <w:sz w:val="32"/>
        </w:rPr>
        <w:t>催</w:t>
      </w:r>
      <w:r w:rsidR="00581406" w:rsidRPr="007A06BD">
        <w:rPr>
          <w:rFonts w:ascii="仿宋_GB2312" w:eastAsia="仿宋_GB2312" w:hAnsi="仿宋_GB2312" w:cs="Times New Roman" w:hint="eastAsia"/>
          <w:sz w:val="32"/>
        </w:rPr>
        <w:lastRenderedPageBreak/>
        <w:t>缴学费负责人</w:t>
      </w:r>
      <w:r w:rsidR="001E153A">
        <w:rPr>
          <w:rFonts w:ascii="仿宋_GB2312" w:eastAsia="仿宋_GB2312" w:hAnsi="仿宋_GB2312" w:cs="Times New Roman"/>
          <w:sz w:val="32"/>
        </w:rPr>
        <w:t>，</w:t>
      </w:r>
      <w:r w:rsidR="00581406">
        <w:rPr>
          <w:rFonts w:ascii="仿宋_GB2312" w:eastAsia="仿宋_GB2312" w:hAnsi="仿宋_GB2312" w:cs="Times New Roman"/>
          <w:sz w:val="32"/>
        </w:rPr>
        <w:t>力求将</w:t>
      </w:r>
      <w:r w:rsidR="00581406" w:rsidRPr="00581406">
        <w:rPr>
          <w:rFonts w:ascii="仿宋_GB2312" w:eastAsia="仿宋_GB2312" w:hAnsi="仿宋_GB2312" w:cs="Times New Roman" w:hint="eastAsia"/>
          <w:sz w:val="32"/>
        </w:rPr>
        <w:t>学生欠费比例</w:t>
      </w:r>
      <w:r w:rsidR="00581406">
        <w:rPr>
          <w:rFonts w:ascii="仿宋_GB2312" w:eastAsia="仿宋_GB2312" w:hAnsi="仿宋_GB2312" w:cs="Times New Roman" w:hint="eastAsia"/>
          <w:sz w:val="32"/>
        </w:rPr>
        <w:t>降至最低，</w:t>
      </w:r>
      <w:r w:rsidR="001E153A">
        <w:rPr>
          <w:rFonts w:ascii="仿宋_GB2312" w:eastAsia="仿宋_GB2312" w:hAnsi="仿宋_GB2312" w:cs="Times New Roman"/>
          <w:sz w:val="32"/>
        </w:rPr>
        <w:t>确保我校学费收入真实、完整。</w:t>
      </w:r>
    </w:p>
    <w:p w:rsidR="00F468F6" w:rsidRPr="009952A4" w:rsidRDefault="009952A4" w:rsidP="00E7499A">
      <w:pPr>
        <w:pStyle w:val="a6"/>
        <w:spacing w:line="555" w:lineRule="atLeast"/>
        <w:ind w:firstLineChars="200" w:firstLine="640"/>
        <w:rPr>
          <w:rFonts w:ascii="方正黑体_GBK" w:eastAsia="方正黑体_GBK" w:hAnsi="方正黑体_GBK" w:cs="方正黑体_GBK"/>
          <w:sz w:val="32"/>
        </w:rPr>
      </w:pPr>
      <w:r w:rsidRPr="009952A4">
        <w:rPr>
          <w:rFonts w:ascii="方正黑体_GBK" w:eastAsia="方正黑体_GBK" w:hAnsi="方正黑体_GBK" w:cs="方正黑体_GBK" w:hint="eastAsia"/>
          <w:sz w:val="32"/>
        </w:rPr>
        <w:t>三、</w:t>
      </w:r>
      <w:r w:rsidR="00F468F6" w:rsidRPr="009952A4">
        <w:rPr>
          <w:rFonts w:ascii="方正黑体_GBK" w:eastAsia="方正黑体_GBK" w:hAnsi="方正黑体_GBK" w:cs="方正黑体_GBK" w:hint="eastAsia"/>
          <w:sz w:val="32"/>
        </w:rPr>
        <w:t>关于未按规定对学生助困助学专项经费相关信息进行公示问题的整改</w:t>
      </w:r>
    </w:p>
    <w:p w:rsidR="00F468F6" w:rsidRDefault="002012D6" w:rsidP="00E7499A">
      <w:pPr>
        <w:autoSpaceDE w:val="0"/>
        <w:autoSpaceDN w:val="0"/>
        <w:adjustRightInd w:val="0"/>
        <w:ind w:firstLineChars="200" w:firstLine="640"/>
        <w:jc w:val="left"/>
        <w:rPr>
          <w:rFonts w:ascii="仿宋_GB2312" w:eastAsia="仿宋_GB2312" w:hAnsi="仿宋_GB2312" w:cs="Times New Roman"/>
          <w:sz w:val="32"/>
        </w:rPr>
      </w:pPr>
      <w:r>
        <w:rPr>
          <w:rFonts w:ascii="仿宋_GB2312" w:eastAsia="仿宋_GB2312" w:hAnsi="仿宋_GB2312" w:cs="Times New Roman" w:hint="eastAsia"/>
          <w:sz w:val="32"/>
        </w:rPr>
        <w:t>问题清单指出，2019年我校</w:t>
      </w:r>
      <w:r w:rsidRPr="002012D6">
        <w:rPr>
          <w:rFonts w:ascii="仿宋_GB2312" w:eastAsia="仿宋_GB2312" w:hAnsi="仿宋_GB2312" w:cs="Times New Roman" w:hint="eastAsia"/>
          <w:sz w:val="32"/>
        </w:rPr>
        <w:t>未按规定对学生助困助学专项经费相关信息进行公示</w:t>
      </w:r>
      <w:r>
        <w:rPr>
          <w:rFonts w:ascii="仿宋_GB2312" w:eastAsia="仿宋_GB2312" w:hAnsi="仿宋_GB2312" w:cs="Times New Roman" w:hint="eastAsia"/>
          <w:sz w:val="32"/>
        </w:rPr>
        <w:t>。</w:t>
      </w:r>
    </w:p>
    <w:p w:rsidR="00522239" w:rsidRDefault="0066179B" w:rsidP="00E7499A">
      <w:pPr>
        <w:autoSpaceDE w:val="0"/>
        <w:autoSpaceDN w:val="0"/>
        <w:adjustRightInd w:val="0"/>
        <w:ind w:firstLineChars="200" w:firstLine="640"/>
        <w:jc w:val="left"/>
        <w:rPr>
          <w:rFonts w:ascii="仿宋_GB2312" w:eastAsia="仿宋_GB2312" w:hAnsi="仿宋_GB2312" w:cs="Times New Roman"/>
          <w:sz w:val="32"/>
        </w:rPr>
      </w:pPr>
      <w:r w:rsidRPr="00A6763A">
        <w:rPr>
          <w:rFonts w:ascii="仿宋_GB2312" w:eastAsia="仿宋_GB2312" w:hAnsi="仿宋_GB2312" w:cs="Times New Roman"/>
          <w:sz w:val="32"/>
        </w:rPr>
        <w:t>根据《关于进一步完善高等学校家庭经济困难学生资助政策体系的实施意见》(桂政发[2017]49号)</w:t>
      </w:r>
      <w:r>
        <w:rPr>
          <w:rFonts w:ascii="仿宋_GB2312" w:eastAsia="仿宋_GB2312" w:hAnsi="仿宋_GB2312" w:cs="Times New Roman"/>
          <w:sz w:val="32"/>
        </w:rPr>
        <w:t>文件及审</w:t>
      </w:r>
      <w:r w:rsidRPr="00A6763A">
        <w:rPr>
          <w:rFonts w:ascii="仿宋_GB2312" w:eastAsia="仿宋_GB2312" w:hAnsi="仿宋_GB2312" w:cs="Times New Roman"/>
          <w:sz w:val="32"/>
        </w:rPr>
        <w:t>计整改要求，每年要在本单位网站公开助困助学专项经费的计提比例、提取金额、使用和结余情况等信息。</w:t>
      </w:r>
      <w:r>
        <w:rPr>
          <w:rFonts w:ascii="仿宋_GB2312" w:eastAsia="仿宋_GB2312" w:hAnsi="仿宋_GB2312" w:cs="Times New Roman" w:hint="eastAsia"/>
          <w:sz w:val="32"/>
        </w:rPr>
        <w:t>由于我</w:t>
      </w:r>
      <w:r w:rsidRPr="0066179B">
        <w:rPr>
          <w:rFonts w:ascii="仿宋_GB2312" w:eastAsia="仿宋_GB2312" w:hAnsi="仿宋_GB2312" w:cs="Times New Roman" w:hint="eastAsia"/>
          <w:sz w:val="32"/>
        </w:rPr>
        <w:t>校的学生均计入桂林理工大学，学费、住宿费均由桂林理工大学收取。桂林理工大学依据全校（含南宁分校）学费、住宿费收入计提助困基金，故</w:t>
      </w:r>
      <w:r w:rsidR="005E4081">
        <w:rPr>
          <w:rFonts w:ascii="仿宋_GB2312" w:eastAsia="仿宋_GB2312" w:hAnsi="仿宋_GB2312" w:cs="Times New Roman" w:hint="eastAsia"/>
          <w:sz w:val="32"/>
        </w:rPr>
        <w:t>我</w:t>
      </w:r>
      <w:r w:rsidR="005E4081" w:rsidRPr="0066179B">
        <w:rPr>
          <w:rFonts w:ascii="仿宋_GB2312" w:eastAsia="仿宋_GB2312" w:hAnsi="仿宋_GB2312" w:cs="Times New Roman" w:hint="eastAsia"/>
          <w:sz w:val="32"/>
        </w:rPr>
        <w:t>校</w:t>
      </w:r>
      <w:r w:rsidRPr="0066179B">
        <w:rPr>
          <w:rFonts w:ascii="仿宋_GB2312" w:eastAsia="仿宋_GB2312" w:hAnsi="仿宋_GB2312" w:cs="Times New Roman" w:hint="eastAsia"/>
          <w:sz w:val="32"/>
        </w:rPr>
        <w:t>不再重复计提助困基金。2019年，桂林理工大学按照学校经费统筹政策拨付经费给</w:t>
      </w:r>
      <w:r w:rsidR="005E4081">
        <w:rPr>
          <w:rFonts w:ascii="仿宋_GB2312" w:eastAsia="仿宋_GB2312" w:hAnsi="仿宋_GB2312" w:cs="Times New Roman" w:hint="eastAsia"/>
          <w:sz w:val="32"/>
        </w:rPr>
        <w:t>我</w:t>
      </w:r>
      <w:r w:rsidR="005E4081" w:rsidRPr="0066179B">
        <w:rPr>
          <w:rFonts w:ascii="仿宋_GB2312" w:eastAsia="仿宋_GB2312" w:hAnsi="仿宋_GB2312" w:cs="Times New Roman" w:hint="eastAsia"/>
          <w:sz w:val="32"/>
        </w:rPr>
        <w:t>校</w:t>
      </w:r>
      <w:r w:rsidR="005E4081">
        <w:rPr>
          <w:rFonts w:ascii="仿宋_GB2312" w:eastAsia="仿宋_GB2312" w:hAnsi="仿宋_GB2312" w:cs="Times New Roman" w:hint="eastAsia"/>
          <w:sz w:val="32"/>
        </w:rPr>
        <w:t>作</w:t>
      </w:r>
      <w:r w:rsidRPr="0066179B">
        <w:rPr>
          <w:rFonts w:ascii="仿宋_GB2312" w:eastAsia="仿宋_GB2312" w:hAnsi="仿宋_GB2312" w:cs="Times New Roman" w:hint="eastAsia"/>
          <w:sz w:val="32"/>
        </w:rPr>
        <w:t>为运行之用，该经费包含</w:t>
      </w:r>
      <w:r w:rsidR="005E4081">
        <w:rPr>
          <w:rFonts w:ascii="仿宋_GB2312" w:eastAsia="仿宋_GB2312" w:hAnsi="仿宋_GB2312" w:cs="Times New Roman" w:hint="eastAsia"/>
          <w:sz w:val="32"/>
        </w:rPr>
        <w:t>我</w:t>
      </w:r>
      <w:r w:rsidR="005E4081" w:rsidRPr="0066179B">
        <w:rPr>
          <w:rFonts w:ascii="仿宋_GB2312" w:eastAsia="仿宋_GB2312" w:hAnsi="仿宋_GB2312" w:cs="Times New Roman" w:hint="eastAsia"/>
          <w:sz w:val="32"/>
        </w:rPr>
        <w:t>校</w:t>
      </w:r>
      <w:r w:rsidRPr="0066179B">
        <w:rPr>
          <w:rFonts w:ascii="仿宋_GB2312" w:eastAsia="仿宋_GB2312" w:hAnsi="仿宋_GB2312" w:cs="Times New Roman" w:hint="eastAsia"/>
          <w:sz w:val="32"/>
        </w:rPr>
        <w:t>的助困经费，</w:t>
      </w:r>
      <w:r w:rsidR="005E4081">
        <w:rPr>
          <w:rFonts w:ascii="仿宋_GB2312" w:eastAsia="仿宋_GB2312" w:hAnsi="仿宋_GB2312" w:cs="Times New Roman" w:hint="eastAsia"/>
          <w:sz w:val="32"/>
        </w:rPr>
        <w:t>我</w:t>
      </w:r>
      <w:r w:rsidR="005E4081" w:rsidRPr="0066179B">
        <w:rPr>
          <w:rFonts w:ascii="仿宋_GB2312" w:eastAsia="仿宋_GB2312" w:hAnsi="仿宋_GB2312" w:cs="Times New Roman" w:hint="eastAsia"/>
          <w:sz w:val="32"/>
        </w:rPr>
        <w:t>校</w:t>
      </w:r>
      <w:r w:rsidRPr="0066179B">
        <w:rPr>
          <w:rFonts w:ascii="仿宋_GB2312" w:eastAsia="仿宋_GB2312" w:hAnsi="仿宋_GB2312" w:cs="Times New Roman" w:hint="eastAsia"/>
          <w:sz w:val="32"/>
        </w:rPr>
        <w:t>根据拨付经费进行学生助困支出。</w:t>
      </w:r>
      <w:r w:rsidR="00A6763A" w:rsidRPr="00A6763A">
        <w:rPr>
          <w:rFonts w:ascii="仿宋_GB2312" w:eastAsia="仿宋_GB2312" w:hAnsi="仿宋_GB2312" w:cs="Times New Roman"/>
          <w:sz w:val="32"/>
        </w:rPr>
        <w:t>2020 年8月我校在财务网站公开了2019年</w:t>
      </w:r>
      <w:r w:rsidR="006E00D0" w:rsidRPr="0066179B">
        <w:rPr>
          <w:rFonts w:ascii="仿宋_GB2312" w:eastAsia="仿宋_GB2312" w:hAnsi="仿宋_GB2312" w:cs="Times New Roman" w:hint="eastAsia"/>
          <w:sz w:val="32"/>
        </w:rPr>
        <w:t>助困经费</w:t>
      </w:r>
      <w:r w:rsidR="006E00D0">
        <w:rPr>
          <w:rFonts w:ascii="仿宋_GB2312" w:eastAsia="仿宋_GB2312" w:hAnsi="仿宋_GB2312" w:cs="Times New Roman"/>
          <w:sz w:val="32"/>
        </w:rPr>
        <w:t>使用</w:t>
      </w:r>
      <w:r w:rsidR="00A6763A" w:rsidRPr="00A6763A">
        <w:rPr>
          <w:rFonts w:ascii="仿宋_GB2312" w:eastAsia="仿宋_GB2312" w:hAnsi="仿宋_GB2312" w:cs="Times New Roman"/>
          <w:sz w:val="32"/>
        </w:rPr>
        <w:t>情况。</w:t>
      </w:r>
    </w:p>
    <w:p w:rsidR="0098726D" w:rsidRDefault="0098726D">
      <w:pPr>
        <w:spacing w:line="560" w:lineRule="exact"/>
        <w:ind w:firstLineChars="200" w:firstLine="640"/>
        <w:rPr>
          <w:rFonts w:ascii="仿宋_GB2312" w:eastAsia="仿宋_GB2312" w:hAnsi="仿宋_GB2312"/>
          <w:sz w:val="32"/>
        </w:rPr>
      </w:pPr>
    </w:p>
    <w:p w:rsidR="0098726D" w:rsidRDefault="00B0292A">
      <w:pPr>
        <w:spacing w:line="560" w:lineRule="exact"/>
        <w:ind w:firstLineChars="200" w:firstLine="640"/>
        <w:jc w:val="right"/>
        <w:rPr>
          <w:rFonts w:ascii="仿宋_GB2312" w:eastAsia="仿宋_GB2312" w:hAnsi="仿宋_GB2312"/>
          <w:sz w:val="32"/>
        </w:rPr>
      </w:pPr>
      <w:r>
        <w:rPr>
          <w:rFonts w:ascii="仿宋_GB2312" w:eastAsia="仿宋_GB2312" w:hAnsi="仿宋_GB2312" w:hint="eastAsia"/>
          <w:sz w:val="32"/>
        </w:rPr>
        <w:t xml:space="preserve">                           桂林理工大学南宁分校</w:t>
      </w:r>
    </w:p>
    <w:p w:rsidR="009952A4" w:rsidRDefault="009952A4" w:rsidP="009952A4">
      <w:pPr>
        <w:spacing w:line="560" w:lineRule="exact"/>
        <w:ind w:right="640" w:firstLineChars="200" w:firstLine="640"/>
        <w:jc w:val="right"/>
        <w:rPr>
          <w:rFonts w:ascii="仿宋_GB2312" w:eastAsia="仿宋_GB2312" w:hAnsi="仿宋_GB2312"/>
          <w:sz w:val="32"/>
        </w:rPr>
      </w:pPr>
      <w:r>
        <w:rPr>
          <w:rFonts w:ascii="仿宋_GB2312" w:eastAsia="仿宋_GB2312" w:hAnsi="仿宋_GB2312" w:hint="eastAsia"/>
          <w:sz w:val="32"/>
        </w:rPr>
        <w:t>财务工作部</w:t>
      </w:r>
    </w:p>
    <w:p w:rsidR="0098726D" w:rsidRDefault="00B0292A">
      <w:pPr>
        <w:spacing w:line="560" w:lineRule="exact"/>
        <w:ind w:firstLineChars="200" w:firstLine="640"/>
        <w:jc w:val="right"/>
        <w:rPr>
          <w:rFonts w:ascii="仿宋_GB2312" w:eastAsia="仿宋_GB2312" w:hAnsi="仿宋_GB2312"/>
          <w:sz w:val="32"/>
        </w:rPr>
      </w:pPr>
      <w:r>
        <w:rPr>
          <w:rFonts w:ascii="仿宋_GB2312" w:eastAsia="仿宋_GB2312" w:hAnsi="仿宋_GB2312" w:hint="eastAsia"/>
          <w:sz w:val="32"/>
        </w:rPr>
        <w:t>2020年8月1</w:t>
      </w:r>
      <w:r w:rsidR="00A05483">
        <w:rPr>
          <w:rFonts w:ascii="仿宋_GB2312" w:eastAsia="仿宋_GB2312" w:hAnsi="仿宋_GB2312" w:hint="eastAsia"/>
          <w:sz w:val="32"/>
        </w:rPr>
        <w:t>5</w:t>
      </w:r>
      <w:r>
        <w:rPr>
          <w:rFonts w:ascii="仿宋_GB2312" w:eastAsia="仿宋_GB2312" w:hAnsi="仿宋_GB2312" w:hint="eastAsia"/>
          <w:sz w:val="32"/>
        </w:rPr>
        <w:t>日</w:t>
      </w:r>
    </w:p>
    <w:sectPr w:rsidR="0098726D" w:rsidSect="009872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F8" w:rsidRDefault="000513F8" w:rsidP="0066179B">
      <w:pPr>
        <w:rPr>
          <w:rFonts w:hint="eastAsia"/>
        </w:rPr>
      </w:pPr>
      <w:r>
        <w:separator/>
      </w:r>
    </w:p>
  </w:endnote>
  <w:endnote w:type="continuationSeparator" w:id="0">
    <w:p w:rsidR="000513F8" w:rsidRDefault="000513F8" w:rsidP="0066179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黑体_GBK">
    <w:altName w:val="Microsoft YaHei UI"/>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F8" w:rsidRDefault="000513F8" w:rsidP="0066179B">
      <w:pPr>
        <w:rPr>
          <w:rFonts w:hint="eastAsia"/>
        </w:rPr>
      </w:pPr>
      <w:r>
        <w:separator/>
      </w:r>
    </w:p>
  </w:footnote>
  <w:footnote w:type="continuationSeparator" w:id="0">
    <w:p w:rsidR="000513F8" w:rsidRDefault="000513F8" w:rsidP="0066179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92B95"/>
    <w:rsid w:val="000513F8"/>
    <w:rsid w:val="00053232"/>
    <w:rsid w:val="00085EE2"/>
    <w:rsid w:val="000C2BE3"/>
    <w:rsid w:val="000D3664"/>
    <w:rsid w:val="000F0E7D"/>
    <w:rsid w:val="00101F0F"/>
    <w:rsid w:val="00134836"/>
    <w:rsid w:val="00147B93"/>
    <w:rsid w:val="00185BE1"/>
    <w:rsid w:val="00197DF1"/>
    <w:rsid w:val="001D1F5B"/>
    <w:rsid w:val="001D481E"/>
    <w:rsid w:val="001E153A"/>
    <w:rsid w:val="00200A1D"/>
    <w:rsid w:val="002012D6"/>
    <w:rsid w:val="0020456E"/>
    <w:rsid w:val="00207EDD"/>
    <w:rsid w:val="00221E8C"/>
    <w:rsid w:val="002331D5"/>
    <w:rsid w:val="00236454"/>
    <w:rsid w:val="002A02C7"/>
    <w:rsid w:val="002A2AF5"/>
    <w:rsid w:val="002A5F2E"/>
    <w:rsid w:val="002B208E"/>
    <w:rsid w:val="0030319E"/>
    <w:rsid w:val="00303D1A"/>
    <w:rsid w:val="00312C14"/>
    <w:rsid w:val="0031414F"/>
    <w:rsid w:val="003210E6"/>
    <w:rsid w:val="00362066"/>
    <w:rsid w:val="00367A2B"/>
    <w:rsid w:val="00377968"/>
    <w:rsid w:val="003A2D34"/>
    <w:rsid w:val="003A3E1D"/>
    <w:rsid w:val="003A7F7A"/>
    <w:rsid w:val="003B25A1"/>
    <w:rsid w:val="003B42E5"/>
    <w:rsid w:val="003E003B"/>
    <w:rsid w:val="00411320"/>
    <w:rsid w:val="00423A1F"/>
    <w:rsid w:val="00431C6B"/>
    <w:rsid w:val="00462F29"/>
    <w:rsid w:val="004856C1"/>
    <w:rsid w:val="004A04A6"/>
    <w:rsid w:val="004B72E8"/>
    <w:rsid w:val="004C3883"/>
    <w:rsid w:val="004D6790"/>
    <w:rsid w:val="00520394"/>
    <w:rsid w:val="00522239"/>
    <w:rsid w:val="005334CB"/>
    <w:rsid w:val="00537768"/>
    <w:rsid w:val="00544157"/>
    <w:rsid w:val="00581406"/>
    <w:rsid w:val="00592B95"/>
    <w:rsid w:val="005B10AD"/>
    <w:rsid w:val="005E4081"/>
    <w:rsid w:val="00643BF7"/>
    <w:rsid w:val="0066179B"/>
    <w:rsid w:val="00693BEA"/>
    <w:rsid w:val="006C59A9"/>
    <w:rsid w:val="006C76C6"/>
    <w:rsid w:val="006E00D0"/>
    <w:rsid w:val="006E374A"/>
    <w:rsid w:val="006F24E0"/>
    <w:rsid w:val="00756B89"/>
    <w:rsid w:val="007A06BD"/>
    <w:rsid w:val="007B32EE"/>
    <w:rsid w:val="007B4D67"/>
    <w:rsid w:val="007C6013"/>
    <w:rsid w:val="007C7814"/>
    <w:rsid w:val="007D4EAB"/>
    <w:rsid w:val="007F6AE9"/>
    <w:rsid w:val="0080253B"/>
    <w:rsid w:val="00805C87"/>
    <w:rsid w:val="008229D9"/>
    <w:rsid w:val="00853765"/>
    <w:rsid w:val="008B6404"/>
    <w:rsid w:val="008E2840"/>
    <w:rsid w:val="0090645A"/>
    <w:rsid w:val="00907936"/>
    <w:rsid w:val="00911DC2"/>
    <w:rsid w:val="0094164A"/>
    <w:rsid w:val="0094758F"/>
    <w:rsid w:val="00947F66"/>
    <w:rsid w:val="009571B9"/>
    <w:rsid w:val="0098726D"/>
    <w:rsid w:val="009952A4"/>
    <w:rsid w:val="009C2F18"/>
    <w:rsid w:val="00A05483"/>
    <w:rsid w:val="00A17C03"/>
    <w:rsid w:val="00A21AB1"/>
    <w:rsid w:val="00A57DCD"/>
    <w:rsid w:val="00A6763A"/>
    <w:rsid w:val="00A71360"/>
    <w:rsid w:val="00A82077"/>
    <w:rsid w:val="00A8388E"/>
    <w:rsid w:val="00AB39F0"/>
    <w:rsid w:val="00B0292A"/>
    <w:rsid w:val="00B1585E"/>
    <w:rsid w:val="00BC6BB0"/>
    <w:rsid w:val="00BD7412"/>
    <w:rsid w:val="00BE0524"/>
    <w:rsid w:val="00C10D44"/>
    <w:rsid w:val="00C1133B"/>
    <w:rsid w:val="00C11F4F"/>
    <w:rsid w:val="00C65968"/>
    <w:rsid w:val="00C70DBB"/>
    <w:rsid w:val="00CB1C2E"/>
    <w:rsid w:val="00D00830"/>
    <w:rsid w:val="00D042A2"/>
    <w:rsid w:val="00D213D1"/>
    <w:rsid w:val="00D3573C"/>
    <w:rsid w:val="00D40376"/>
    <w:rsid w:val="00D85A22"/>
    <w:rsid w:val="00E00E93"/>
    <w:rsid w:val="00E05D9C"/>
    <w:rsid w:val="00E1454A"/>
    <w:rsid w:val="00E407E9"/>
    <w:rsid w:val="00E41203"/>
    <w:rsid w:val="00E6479B"/>
    <w:rsid w:val="00E74547"/>
    <w:rsid w:val="00E7499A"/>
    <w:rsid w:val="00E907D4"/>
    <w:rsid w:val="00EB5A93"/>
    <w:rsid w:val="00EB5AD1"/>
    <w:rsid w:val="00EC7A3F"/>
    <w:rsid w:val="00EF6B08"/>
    <w:rsid w:val="00F32B20"/>
    <w:rsid w:val="00F40649"/>
    <w:rsid w:val="00F468F6"/>
    <w:rsid w:val="00F53D0F"/>
    <w:rsid w:val="00F53E46"/>
    <w:rsid w:val="00F7136C"/>
    <w:rsid w:val="00FE0603"/>
    <w:rsid w:val="18144C24"/>
    <w:rsid w:val="1D676C7E"/>
    <w:rsid w:val="1F794039"/>
    <w:rsid w:val="2F457096"/>
    <w:rsid w:val="352A2EAD"/>
    <w:rsid w:val="37AD5A22"/>
    <w:rsid w:val="445937D6"/>
    <w:rsid w:val="52E875AE"/>
    <w:rsid w:val="53FE2672"/>
    <w:rsid w:val="54613786"/>
    <w:rsid w:val="63174263"/>
    <w:rsid w:val="634B3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26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726D"/>
    <w:pPr>
      <w:tabs>
        <w:tab w:val="center" w:pos="4153"/>
        <w:tab w:val="right" w:pos="8306"/>
      </w:tabs>
      <w:snapToGrid w:val="0"/>
      <w:jc w:val="left"/>
    </w:pPr>
    <w:rPr>
      <w:sz w:val="18"/>
      <w:szCs w:val="18"/>
    </w:rPr>
  </w:style>
  <w:style w:type="paragraph" w:styleId="a4">
    <w:name w:val="header"/>
    <w:basedOn w:val="a"/>
    <w:link w:val="Char0"/>
    <w:uiPriority w:val="99"/>
    <w:unhideWhenUsed/>
    <w:rsid w:val="009872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726D"/>
    <w:rPr>
      <w:sz w:val="18"/>
      <w:szCs w:val="18"/>
    </w:rPr>
  </w:style>
  <w:style w:type="character" w:customStyle="1" w:styleId="Char">
    <w:name w:val="页脚 Char"/>
    <w:basedOn w:val="a0"/>
    <w:link w:val="a3"/>
    <w:uiPriority w:val="99"/>
    <w:qFormat/>
    <w:rsid w:val="0098726D"/>
    <w:rPr>
      <w:sz w:val="18"/>
      <w:szCs w:val="18"/>
    </w:rPr>
  </w:style>
  <w:style w:type="paragraph" w:styleId="a5">
    <w:name w:val="List Paragraph"/>
    <w:basedOn w:val="a"/>
    <w:uiPriority w:val="34"/>
    <w:qFormat/>
    <w:rsid w:val="0098726D"/>
    <w:pPr>
      <w:ind w:firstLineChars="200" w:firstLine="420"/>
    </w:pPr>
  </w:style>
  <w:style w:type="character" w:customStyle="1" w:styleId="font51">
    <w:name w:val="font51"/>
    <w:basedOn w:val="a0"/>
    <w:rsid w:val="0098726D"/>
    <w:rPr>
      <w:rFonts w:ascii="Times New Roman" w:hAnsi="Times New Roman" w:cs="Times New Roman" w:hint="default"/>
      <w:b/>
      <w:color w:val="000000"/>
      <w:sz w:val="20"/>
      <w:szCs w:val="20"/>
      <w:u w:val="none"/>
    </w:rPr>
  </w:style>
  <w:style w:type="paragraph" w:styleId="a6">
    <w:name w:val="Normal (Web)"/>
    <w:basedOn w:val="a"/>
    <w:uiPriority w:val="99"/>
    <w:unhideWhenUsed/>
    <w:rsid w:val="00E749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195</Words>
  <Characters>1117</Characters>
  <Application>Microsoft Office Word</Application>
  <DocSecurity>0</DocSecurity>
  <Lines>9</Lines>
  <Paragraphs>2</Paragraphs>
  <ScaleCrop>false</ScaleCrop>
  <Company>china</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2020-08-15T11:48:00Z</dcterms:created>
  <dcterms:modified xsi:type="dcterms:W3CDTF">2020-08-15T15:57:00Z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