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_GBK" w:hAnsi="方正小标宋_GBK" w:eastAsia="方正小标宋_GBK" w:cs="方正小标宋_GBK"/>
          <w:sz w:val="24"/>
        </w:rPr>
      </w:pPr>
      <w:r>
        <w:rPr>
          <w:rFonts w:hint="eastAsia" w:ascii="方正小标宋_GBK" w:hAnsi="方正小标宋_GBK" w:eastAsia="方正小标宋_GBK" w:cs="方正小标宋_GBK"/>
          <w:sz w:val="24"/>
        </w:rPr>
        <w:t>附件3</w:t>
      </w:r>
    </w:p>
    <w:p>
      <w:pPr>
        <w:spacing w:line="360" w:lineRule="auto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软弱基层团组织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9</w:t>
      </w:r>
      <w:r>
        <w:rPr>
          <w:rFonts w:ascii="Times New Roman" w:hAnsi="Times New Roman" w:eastAsia="方正小标宋_GBK" w:cs="Times New Roman"/>
          <w:sz w:val="36"/>
          <w:szCs w:val="36"/>
        </w:rPr>
        <w:t>类情形</w:t>
      </w:r>
    </w:p>
    <w:p>
      <w:pPr>
        <w:spacing w:line="360" w:lineRule="auto"/>
        <w:rPr>
          <w:rFonts w:ascii="Times New Roman" w:hAnsi="Times New Roman" w:eastAsia="方正小标宋_GBK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小标宋_GBK" w:cs="Times New Roman"/>
          <w:sz w:val="28"/>
          <w:szCs w:val="28"/>
        </w:rPr>
        <w:t>软弱涣散基层团组织分为以下九类情形: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团组织工作思路不明确、不清晰，团组织、团干部、团员底数不清，工作缺乏计划性、系统性和针对性的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团组织隶属关系不清晰，工作盲目被动、长期打不开局面的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有团组织无团员“空心化”的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团组织主要负责人素质能力差，班子配备不齐，班子成员长期缺职的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团干部长期被抽调，团员长期脱离组织、不参加团内生活、不履行团员义务、不能发挥先锋模范作用的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团员青年群众对团组织工作不认可，群众满意率达不到60%的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团组织生活不正常、团员档案管理、团员组织关系转接、团费收缴不规范的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发展团员不规范，团员发展质量不高的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>；</w:t>
      </w:r>
    </w:p>
    <w:p>
      <w:pPr>
        <w:numPr>
          <w:ilvl w:val="0"/>
          <w:numId w:val="1"/>
        </w:numPr>
        <w:spacing w:line="360" w:lineRule="auto"/>
        <w:rPr>
          <w:rFonts w:ascii="Times New Roman" w:hAnsi="Times New Roman" w:eastAsia="方正小标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团员意识教育和推优入党工作不到位的</w:t>
      </w:r>
      <w:r>
        <w:rPr>
          <w:rFonts w:ascii="Times New Roman" w:hAnsi="Times New Roman" w:eastAsia="方正小标宋_GBK" w:cs="Times New Roman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A8E2B"/>
    <w:multiLevelType w:val="singleLevel"/>
    <w:tmpl w:val="17EA8E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5B87"/>
    <w:rsid w:val="32B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2020-09-17T03:20:00Z</dcterms:created>
  <dc:creator>Hou_Qiaηg</dc:creator>
  <cp:lastModifiedBy>Hou_Qiaηg</cp:lastModifiedBy>
  <dcterms:modified xsi:type="dcterms:W3CDTF">2020-09-17T03:20:30Z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