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ind w:right="96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tbl>
      <w:tblPr>
        <w:tblStyle w:val="2"/>
        <w:tblpPr w:leftFromText="180" w:rightFromText="180" w:vertAnchor="text" w:horzAnchor="margin" w:tblpXSpec="center" w:tblpY="92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59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384" w:type="dxa"/>
            <w:tcBorders>
              <w:tr2bl w:val="single" w:color="auto" w:sz="4" w:space="0"/>
            </w:tcBorders>
          </w:tcPr>
          <w:p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时间段</w:t>
            </w:r>
          </w:p>
          <w:p>
            <w:pPr>
              <w:tabs>
                <w:tab w:val="left" w:pos="1440"/>
              </w:tabs>
              <w:spacing w:line="360" w:lineRule="auto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 w:val="24"/>
              </w:rPr>
              <w:t xml:space="preserve">     班级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10:00-12:00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12:30-13:00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13:00-14:30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14:30-15:30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第一组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经管系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经管系</w:t>
            </w:r>
          </w:p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电气系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电气系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各系未拍摄学生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第二组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土木系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土木系</w:t>
            </w:r>
          </w:p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冶金系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冶金系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各系未拍摄学生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440"/>
              </w:tabs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第三组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计算机系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计算机系</w:t>
            </w:r>
          </w:p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机械系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机械系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/>
                <w:color w:val="262626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各系未拍摄学生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级专升本、20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级新生</w:t>
      </w:r>
      <w:r>
        <w:rPr>
          <w:rFonts w:hint="eastAsia"/>
          <w:b/>
          <w:sz w:val="30"/>
          <w:szCs w:val="30"/>
        </w:rPr>
        <w:t>图像信息采集工作时间安排表表</w:t>
      </w:r>
    </w:p>
    <w:p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</w:p>
    <w:p>
      <w:pPr>
        <w:tabs>
          <w:tab w:val="left" w:pos="1440"/>
        </w:tabs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每组摄影师拍摄速度约为350人/小时，请各系对接负责人自行把握拍摄时间，组织本系各班级在指定拍摄时间的基础上提前10分钟到拍摄地点等候拍摄。鉴于各系在上午时段内的上课班级均较多，请各系对接负责人在该安排表中的各系指定时间段内，根据各系实际情况自行协调系内各班级的拍摄时间。在各系指定拍摄时间段内，以系为单位顺序，无论系内专业班级、无论系内学号顺序，学生先到先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C04EF"/>
    <w:rsid w:val="54A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2021-03-11T03:58:00Z</dcterms:created>
  <dc:creator>Solo丶Mel</dc:creator>
  <cp:lastModifiedBy>Solo丶Mel</cp:lastModifiedBy>
  <dcterms:modified xsi:type="dcterms:W3CDTF">2021-03-11T04:00:06Z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