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黑体" w:hAnsi="黑体" w:eastAsia="黑体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第二届桂林理工大学南宁分校“使命与担当”思政实践课程优秀案例申报统计表</w:t>
      </w:r>
      <w:bookmarkStart w:id="0" w:name="_GoBack"/>
      <w:bookmarkEnd w:id="0"/>
    </w:p>
    <w:p>
      <w:pPr>
        <w:ind w:firstLine="480" w:firstLineChars="200"/>
        <w:rPr>
          <w:rFonts w:hint="eastAsia" w:ascii="黑体" w:hAnsi="黑体" w:eastAsia="黑体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431"/>
        <w:gridCol w:w="868"/>
        <w:gridCol w:w="840"/>
        <w:gridCol w:w="1025"/>
        <w:gridCol w:w="1131"/>
        <w:gridCol w:w="983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36"/>
              </w:rPr>
            </w:pPr>
            <w:r>
              <w:rPr>
                <w:rFonts w:hint="eastAsia" w:ascii="宋体" w:hAnsi="宋体" w:eastAsia="宋体"/>
                <w:sz w:val="22"/>
                <w:szCs w:val="36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36"/>
              </w:rPr>
            </w:pPr>
            <w:r>
              <w:rPr>
                <w:rFonts w:hint="eastAsia" w:ascii="宋体" w:hAnsi="宋体" w:eastAsia="宋体"/>
                <w:sz w:val="22"/>
                <w:szCs w:val="36"/>
              </w:rPr>
              <w:t>作品名称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36"/>
              </w:rPr>
            </w:pPr>
            <w:r>
              <w:rPr>
                <w:rFonts w:hint="eastAsia" w:ascii="宋体" w:hAnsi="宋体" w:eastAsia="宋体"/>
                <w:sz w:val="22"/>
                <w:szCs w:val="36"/>
              </w:rPr>
              <w:t>班级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36"/>
              </w:rPr>
            </w:pPr>
            <w:r>
              <w:rPr>
                <w:rFonts w:hint="eastAsia" w:ascii="宋体" w:hAnsi="宋体" w:eastAsia="宋体"/>
                <w:sz w:val="22"/>
                <w:szCs w:val="36"/>
              </w:rPr>
              <w:t>负责人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36"/>
              </w:rPr>
            </w:pPr>
            <w:r>
              <w:rPr>
                <w:rFonts w:hint="eastAsia" w:ascii="宋体" w:hAnsi="宋体" w:eastAsia="宋体"/>
                <w:sz w:val="22"/>
                <w:szCs w:val="36"/>
              </w:rPr>
              <w:t>身份证号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36"/>
              </w:rPr>
            </w:pPr>
            <w:r>
              <w:rPr>
                <w:rFonts w:hint="eastAsia" w:ascii="宋体" w:hAnsi="宋体" w:eastAsia="宋体"/>
                <w:sz w:val="22"/>
                <w:szCs w:val="36"/>
              </w:rPr>
              <w:t>农行卡号（校园卡）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36"/>
              </w:rPr>
            </w:pPr>
            <w:r>
              <w:rPr>
                <w:rFonts w:hint="eastAsia" w:ascii="宋体" w:hAnsi="宋体" w:eastAsia="宋体"/>
                <w:sz w:val="22"/>
                <w:szCs w:val="36"/>
              </w:rPr>
              <w:t>联系电话</w:t>
            </w:r>
          </w:p>
        </w:tc>
        <w:tc>
          <w:tcPr>
            <w:tcW w:w="20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36"/>
              </w:rPr>
            </w:pPr>
            <w:r>
              <w:rPr>
                <w:rFonts w:hint="eastAsia" w:ascii="宋体" w:hAnsi="宋体" w:eastAsia="宋体"/>
                <w:sz w:val="22"/>
                <w:szCs w:val="36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1706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987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952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1188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1262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1134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2091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1706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987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952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1188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1262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1134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  <w:tc>
          <w:tcPr>
            <w:tcW w:w="2091" w:type="dxa"/>
          </w:tcPr>
          <w:p>
            <w:pPr>
              <w:snapToGrid w:val="0"/>
              <w:rPr>
                <w:rFonts w:ascii="宋体" w:hAnsi="宋体" w:eastAsia="宋体"/>
                <w:sz w:val="22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C3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郭鑫</cp:lastModifiedBy>
  <dcterms:modified xsi:type="dcterms:W3CDTF">2020-11-04T10:43:50Z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