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b/>
          <w:bCs/>
          <w:sz w:val="24"/>
        </w:rPr>
      </w:pPr>
      <w:bookmarkStart w:id="0" w:name="_Toc15926"/>
      <w:r>
        <w:rPr>
          <w:rFonts w:hint="eastAsia" w:ascii="黑体" w:hAnsi="黑体" w:eastAsia="黑体" w:cs="黑体"/>
          <w:b/>
          <w:bCs/>
          <w:sz w:val="24"/>
        </w:rPr>
        <w:t>附件2：</w:t>
      </w:r>
      <w:bookmarkEnd w:id="0"/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bookmarkStart w:id="1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桂林理工大学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南宁分校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二级党组织理论学习中心组巡学旁听评价表</w:t>
      </w:r>
    </w:p>
    <w:bookmarkEnd w:id="1"/>
    <w:tbl>
      <w:tblPr>
        <w:tblStyle w:val="3"/>
        <w:tblW w:w="8879" w:type="dxa"/>
        <w:jc w:val="center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6015"/>
        <w:gridCol w:w="391"/>
        <w:gridCol w:w="391"/>
        <w:gridCol w:w="391"/>
        <w:gridCol w:w="452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单位名称</w:t>
            </w:r>
          </w:p>
        </w:tc>
        <w:tc>
          <w:tcPr>
            <w:tcW w:w="7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学习时间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评分项目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评分要求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A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领导重视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1.党政一把手是否能准时参加学习会；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2.无特殊情况下，中心组成员出勤率是否达到100%。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学习形式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是否充分运用多媒体、音像、PPT等载体开展学习讨论。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学习内容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1.学习主题是否坚持以政治学习为根本，以深入学习贯彻习近平新时代中国特色社会主义思想为首要任务；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2.学习内容是否以掌握和运用马克思主义立场、观点、方法为目的；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pacing w:val="-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</w:rPr>
              <w:t>3.学习内容结合实际是否紧密，有没有形成有针对性的破解建议或方法。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学习效果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1.中心组成员学习态度是否认真，会场有没有频繁接听手机等现象；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2.中心组成员是否有专门的学习笔记本，学习记录是否认真规范；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3.中心组成员发言内容准备是否充分、体会是否深刻、研讨是否深入、问题导向是否突出。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学习组织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1.上报学习安排登记表是否认真及时，沟通是否有效；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2.中心组学习会学习资料准备是否充分；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3.学习会的组织、考勤、发言记录、学习笔记本是否规范完备。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综合等级</w:t>
            </w:r>
          </w:p>
        </w:tc>
        <w:tc>
          <w:tcPr>
            <w:tcW w:w="76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840" w:hanging="840" w:hangingChars="3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存在问题</w:t>
            </w:r>
          </w:p>
          <w:p>
            <w:pPr>
              <w:spacing w:line="440" w:lineRule="exact"/>
              <w:ind w:left="843" w:hanging="843" w:hangingChars="35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与建议</w:t>
            </w:r>
          </w:p>
        </w:tc>
        <w:tc>
          <w:tcPr>
            <w:tcW w:w="7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</w:tbl>
    <w:p>
      <w:pPr>
        <w:spacing w:line="440" w:lineRule="exact"/>
        <w:ind w:firstLine="590" w:firstLineChars="24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>备注</w:t>
      </w:r>
      <w:r>
        <w:rPr>
          <w:rFonts w:hint="eastAsia" w:ascii="方正仿宋_GBK" w:hAnsi="方正仿宋_GBK" w:eastAsia="方正仿宋_GBK" w:cs="方正仿宋_GBK"/>
          <w:sz w:val="24"/>
        </w:rPr>
        <w:t>：此表由旁听员填报，完善后请于本次学习会结束3日内交党委宣传部存档。</w:t>
      </w:r>
    </w:p>
    <w:p>
      <w:pPr>
        <w:ind w:firstLine="1440" w:firstLineChars="600"/>
      </w:pPr>
      <w:r>
        <w:rPr>
          <w:rFonts w:hint="eastAsia" w:ascii="方正仿宋_GBK" w:hAnsi="方正仿宋_GBK" w:eastAsia="方正仿宋_GBK" w:cs="方正仿宋_GBK"/>
          <w:sz w:val="24"/>
        </w:rPr>
        <w:t>组长：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  成员：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390C"/>
    <w:rsid w:val="1DA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2021-06-22T08:01:00Z</dcterms:created>
  <dc:creator>吴祖枝</dc:creator>
  <cp:lastModifiedBy>吴祖枝</cp:lastModifiedBy>
  <dcterms:modified xsi:type="dcterms:W3CDTF">2021-06-22T08:02:01Z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35A6F63681FF46A49DB29EB215A6C672</vt:lpwstr>
  </property>
  <property fmtid="{D5CDD505-2E9C-101B-9397-08002B2CF9AE}" pid="4" name="KSOSaveFontToCloudKey">
    <vt:lpwstr>356335896_btnclosed</vt:lpwstr>
  </property>
</Properties>
</file>