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07AB" w:rsidRPr="00412732" w:rsidRDefault="001907AB" w:rsidP="00412732">
      <w:pPr>
        <w:jc w:val="center"/>
        <w:rPr>
          <w:rFonts w:ascii="宋体" w:eastAsia="宋体" w:hAnsi="宋体"/>
          <w:b/>
          <w:kern w:val="0"/>
          <w:sz w:val="36"/>
          <w:szCs w:val="36"/>
        </w:rPr>
      </w:pPr>
      <w:r w:rsidRPr="00412732">
        <w:rPr>
          <w:rFonts w:ascii="宋体" w:eastAsia="宋体" w:hAnsi="宋体" w:hint="eastAsia"/>
          <w:b/>
          <w:kern w:val="0"/>
          <w:sz w:val="36"/>
          <w:szCs w:val="36"/>
        </w:rPr>
        <w:t>桂林理工大学南宁分校“专升本”专业成绩排名计算</w:t>
      </w:r>
      <w:r w:rsidR="002A6C98">
        <w:rPr>
          <w:rFonts w:ascii="宋体" w:eastAsia="宋体" w:hAnsi="宋体" w:hint="eastAsia"/>
          <w:b/>
          <w:kern w:val="0"/>
          <w:sz w:val="36"/>
          <w:szCs w:val="36"/>
        </w:rPr>
        <w:t>细</w:t>
      </w:r>
      <w:r w:rsidR="00237B4B">
        <w:rPr>
          <w:rFonts w:ascii="宋体" w:eastAsia="宋体" w:hAnsi="宋体" w:hint="eastAsia"/>
          <w:b/>
          <w:kern w:val="0"/>
          <w:sz w:val="36"/>
          <w:szCs w:val="36"/>
        </w:rPr>
        <w:t xml:space="preserve">  </w:t>
      </w:r>
      <w:r w:rsidR="002A6C98">
        <w:rPr>
          <w:rFonts w:ascii="宋体" w:eastAsia="宋体" w:hAnsi="宋体" w:hint="eastAsia"/>
          <w:b/>
          <w:kern w:val="0"/>
          <w:sz w:val="36"/>
          <w:szCs w:val="36"/>
        </w:rPr>
        <w:t>则</w:t>
      </w:r>
    </w:p>
    <w:p w:rsidR="00883C30" w:rsidRPr="002A6C98" w:rsidRDefault="00883C30" w:rsidP="001907AB">
      <w:pPr>
        <w:jc w:val="center"/>
        <w:rPr>
          <w:rFonts w:ascii="宋体" w:eastAsia="宋体" w:hAnsi="宋体"/>
          <w:b/>
          <w:sz w:val="36"/>
          <w:szCs w:val="36"/>
        </w:rPr>
      </w:pPr>
    </w:p>
    <w:p w:rsidR="009C6219" w:rsidRDefault="001907AB" w:rsidP="00182E22">
      <w:pPr>
        <w:ind w:firstLineChars="200" w:firstLine="56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1907AB">
        <w:rPr>
          <w:rFonts w:ascii="宋体" w:eastAsia="宋体" w:hAnsi="宋体" w:hint="eastAsia"/>
          <w:sz w:val="28"/>
          <w:szCs w:val="28"/>
        </w:rPr>
        <w:t>根据</w:t>
      </w:r>
      <w:r>
        <w:rPr>
          <w:rFonts w:ascii="宋体" w:eastAsia="宋体" w:hAnsi="宋体" w:hint="eastAsia"/>
          <w:sz w:val="28"/>
          <w:szCs w:val="28"/>
        </w:rPr>
        <w:t>《</w:t>
      </w:r>
      <w:r w:rsidR="004C0BF0" w:rsidRPr="004C0BF0">
        <w:rPr>
          <w:rFonts w:ascii="宋体" w:eastAsia="宋体" w:hAnsi="宋体" w:hint="eastAsia"/>
          <w:sz w:val="28"/>
          <w:szCs w:val="28"/>
        </w:rPr>
        <w:t>自治区教育厅关于做好2019年全区高校优秀高职高专生选拔升本工作的通知</w:t>
      </w:r>
      <w:r>
        <w:rPr>
          <w:rFonts w:ascii="宋体" w:eastAsia="宋体" w:hAnsi="宋体" w:hint="eastAsia"/>
          <w:sz w:val="28"/>
          <w:szCs w:val="28"/>
        </w:rPr>
        <w:t>》（</w:t>
      </w:r>
      <w:r w:rsidR="004C0BF0" w:rsidRPr="004C0BF0">
        <w:rPr>
          <w:rFonts w:ascii="宋体" w:eastAsia="宋体" w:hAnsi="宋体" w:hint="eastAsia"/>
          <w:sz w:val="28"/>
          <w:szCs w:val="28"/>
        </w:rPr>
        <w:t>桂教高教〔2019〕21号</w:t>
      </w:r>
      <w:r w:rsidR="002A6C98">
        <w:rPr>
          <w:rFonts w:ascii="宋体" w:eastAsia="宋体" w:hAnsi="宋体" w:hint="eastAsia"/>
          <w:sz w:val="28"/>
          <w:szCs w:val="28"/>
        </w:rPr>
        <w:t>）</w:t>
      </w:r>
      <w:r w:rsidR="00E7790B">
        <w:rPr>
          <w:rFonts w:ascii="宋体" w:eastAsia="宋体" w:hAnsi="宋体" w:hint="eastAsia"/>
          <w:sz w:val="28"/>
          <w:szCs w:val="28"/>
        </w:rPr>
        <w:t>文件精神</w:t>
      </w:r>
      <w:r w:rsidR="00B52705">
        <w:rPr>
          <w:rFonts w:ascii="宋体" w:eastAsia="宋体" w:hAnsi="宋体" w:hint="eastAsia"/>
          <w:sz w:val="28"/>
          <w:szCs w:val="28"/>
        </w:rPr>
        <w:t>和</w:t>
      </w:r>
      <w:r w:rsidR="00BF116D">
        <w:rPr>
          <w:rFonts w:ascii="宋体" w:eastAsia="宋体" w:hAnsi="宋体" w:hint="eastAsia"/>
          <w:sz w:val="28"/>
          <w:szCs w:val="28"/>
        </w:rPr>
        <w:t>《</w:t>
      </w:r>
      <w:r w:rsidR="00BF116D">
        <w:rPr>
          <w:rFonts w:asciiTheme="minorEastAsia" w:hAnsiTheme="minorEastAsia" w:hint="eastAsia"/>
          <w:color w:val="000000" w:themeColor="text1"/>
          <w:sz w:val="28"/>
          <w:szCs w:val="28"/>
        </w:rPr>
        <w:t>桂林理工大学南宁分校</w:t>
      </w:r>
      <w:r w:rsidR="00BF116D" w:rsidRPr="002E296C">
        <w:rPr>
          <w:rFonts w:asciiTheme="minorEastAsia" w:hAnsiTheme="minorEastAsia" w:hint="eastAsia"/>
          <w:color w:val="000000" w:themeColor="text1"/>
          <w:sz w:val="28"/>
          <w:szCs w:val="28"/>
        </w:rPr>
        <w:t>全日制大专学生学籍管理规定</w:t>
      </w:r>
      <w:r w:rsidR="00BF116D">
        <w:rPr>
          <w:rFonts w:ascii="宋体" w:eastAsia="宋体" w:hAnsi="宋体" w:hint="eastAsia"/>
          <w:sz w:val="28"/>
          <w:szCs w:val="28"/>
        </w:rPr>
        <w:t>》</w:t>
      </w:r>
      <w:r w:rsidR="007A6EFF" w:rsidRPr="002062C5">
        <w:rPr>
          <w:rFonts w:asciiTheme="minorEastAsia" w:hAnsiTheme="minorEastAsia" w:hint="eastAsia"/>
          <w:color w:val="000000" w:themeColor="text1"/>
          <w:sz w:val="28"/>
          <w:szCs w:val="28"/>
        </w:rPr>
        <w:t>，经研究，</w:t>
      </w:r>
      <w:r w:rsidR="00182E22">
        <w:rPr>
          <w:rFonts w:asciiTheme="minorEastAsia" w:hAnsiTheme="minorEastAsia" w:hint="eastAsia"/>
          <w:color w:val="000000" w:themeColor="text1"/>
          <w:sz w:val="28"/>
          <w:szCs w:val="28"/>
        </w:rPr>
        <w:t>确</w:t>
      </w:r>
      <w:r w:rsidR="00CA0D7A">
        <w:rPr>
          <w:rFonts w:asciiTheme="minorEastAsia" w:hAnsiTheme="minorEastAsia" w:hint="eastAsia"/>
          <w:color w:val="000000" w:themeColor="text1"/>
          <w:sz w:val="28"/>
          <w:szCs w:val="28"/>
        </w:rPr>
        <w:t>定</w:t>
      </w:r>
      <w:r w:rsidR="007A6EFF" w:rsidRPr="002062C5">
        <w:rPr>
          <w:rFonts w:asciiTheme="minorEastAsia" w:hAnsiTheme="minorEastAsia" w:hint="eastAsia"/>
          <w:color w:val="000000" w:themeColor="text1"/>
          <w:sz w:val="28"/>
          <w:szCs w:val="28"/>
        </w:rPr>
        <w:t>分校“专升本”专业成绩排名</w:t>
      </w:r>
      <w:r w:rsidR="003E16CE">
        <w:rPr>
          <w:rFonts w:asciiTheme="minorEastAsia" w:hAnsiTheme="minorEastAsia" w:hint="eastAsia"/>
          <w:color w:val="000000" w:themeColor="text1"/>
          <w:sz w:val="28"/>
          <w:szCs w:val="28"/>
        </w:rPr>
        <w:t>计算</w:t>
      </w:r>
      <w:r w:rsidR="00182E22">
        <w:rPr>
          <w:rFonts w:asciiTheme="minorEastAsia" w:hAnsiTheme="minorEastAsia" w:hint="eastAsia"/>
          <w:color w:val="000000" w:themeColor="text1"/>
          <w:sz w:val="28"/>
          <w:szCs w:val="28"/>
        </w:rPr>
        <w:t>细则</w:t>
      </w:r>
      <w:r w:rsidR="00E10A1D" w:rsidRPr="002062C5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22580A" w:rsidRDefault="001D2EE1" w:rsidP="0022580A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一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 w:rsidR="0022580A">
        <w:rPr>
          <w:rFonts w:asciiTheme="minorEastAsia" w:hAnsiTheme="minorEastAsia" w:hint="eastAsia"/>
          <w:color w:val="000000" w:themeColor="text1"/>
          <w:sz w:val="28"/>
          <w:szCs w:val="28"/>
        </w:rPr>
        <w:t>适用学生范围</w:t>
      </w:r>
    </w:p>
    <w:p w:rsidR="0022580A" w:rsidRDefault="004C0BF0" w:rsidP="0022580A">
      <w:pPr>
        <w:ind w:firstLineChars="200" w:firstLine="56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1907AB">
        <w:rPr>
          <w:rFonts w:ascii="宋体" w:eastAsia="宋体" w:hAnsi="宋体" w:hint="eastAsia"/>
          <w:sz w:val="28"/>
          <w:szCs w:val="28"/>
        </w:rPr>
        <w:t>根据</w:t>
      </w:r>
      <w:r>
        <w:rPr>
          <w:rFonts w:ascii="宋体" w:eastAsia="宋体" w:hAnsi="宋体" w:hint="eastAsia"/>
          <w:sz w:val="28"/>
          <w:szCs w:val="28"/>
        </w:rPr>
        <w:t>《</w:t>
      </w:r>
      <w:r w:rsidRPr="004C0BF0">
        <w:rPr>
          <w:rFonts w:ascii="宋体" w:eastAsia="宋体" w:hAnsi="宋体" w:hint="eastAsia"/>
          <w:sz w:val="28"/>
          <w:szCs w:val="28"/>
        </w:rPr>
        <w:t>自治区教育厅关于做好2019年全区高校优秀高职高专生选拔升本工作的通知</w:t>
      </w:r>
      <w:r>
        <w:rPr>
          <w:rFonts w:ascii="宋体" w:eastAsia="宋体" w:hAnsi="宋体" w:hint="eastAsia"/>
          <w:sz w:val="28"/>
          <w:szCs w:val="28"/>
        </w:rPr>
        <w:t>》（</w:t>
      </w:r>
      <w:r w:rsidRPr="004C0BF0">
        <w:rPr>
          <w:rFonts w:ascii="宋体" w:eastAsia="宋体" w:hAnsi="宋体" w:hint="eastAsia"/>
          <w:sz w:val="28"/>
          <w:szCs w:val="28"/>
        </w:rPr>
        <w:t>桂教高教〔2019〕21号</w:t>
      </w:r>
      <w:r>
        <w:rPr>
          <w:rFonts w:ascii="宋体" w:eastAsia="宋体" w:hAnsi="宋体" w:hint="eastAsia"/>
          <w:sz w:val="28"/>
          <w:szCs w:val="28"/>
        </w:rPr>
        <w:t>）</w:t>
      </w:r>
      <w:r w:rsidR="0022580A">
        <w:rPr>
          <w:rFonts w:ascii="宋体" w:eastAsia="宋体" w:hAnsi="宋体" w:hint="eastAsia"/>
          <w:sz w:val="28"/>
          <w:szCs w:val="28"/>
        </w:rPr>
        <w:t>文件第一条，</w:t>
      </w:r>
      <w:r w:rsidR="0022580A" w:rsidRPr="00A12B44">
        <w:rPr>
          <w:rFonts w:asciiTheme="minorEastAsia" w:hAnsiTheme="minorEastAsia" w:cs="Times New Roman" w:hint="eastAsia"/>
          <w:sz w:val="28"/>
          <w:szCs w:val="28"/>
        </w:rPr>
        <w:t>本细则</w:t>
      </w:r>
      <w:r w:rsidR="0022580A">
        <w:rPr>
          <w:rFonts w:asciiTheme="minorEastAsia" w:hAnsiTheme="minorEastAsia" w:cs="Times New Roman" w:hint="eastAsia"/>
          <w:sz w:val="28"/>
          <w:szCs w:val="28"/>
        </w:rPr>
        <w:t>只</w:t>
      </w:r>
      <w:r w:rsidR="0022580A" w:rsidRPr="00A12B44">
        <w:rPr>
          <w:rFonts w:asciiTheme="minorEastAsia" w:hAnsiTheme="minorEastAsia" w:cs="Times New Roman" w:hint="eastAsia"/>
          <w:sz w:val="28"/>
          <w:szCs w:val="28"/>
        </w:rPr>
        <w:t>适用于</w:t>
      </w:r>
      <w:r w:rsidR="0022580A" w:rsidRPr="0022580A">
        <w:rPr>
          <w:rFonts w:asciiTheme="minorEastAsia" w:hAnsiTheme="minorEastAsia" w:cs="Times New Roman" w:hint="eastAsia"/>
          <w:sz w:val="28"/>
          <w:szCs w:val="28"/>
        </w:rPr>
        <w:t>我校</w:t>
      </w:r>
      <w:r w:rsidR="0022580A" w:rsidRPr="00A12B44">
        <w:rPr>
          <w:rFonts w:asciiTheme="minorEastAsia" w:hAnsiTheme="minorEastAsia" w:cs="Times New Roman" w:hint="eastAsia"/>
          <w:sz w:val="28"/>
          <w:szCs w:val="28"/>
        </w:rPr>
        <w:t>201</w:t>
      </w:r>
      <w:r>
        <w:rPr>
          <w:rFonts w:asciiTheme="minorEastAsia" w:hAnsiTheme="minorEastAsia" w:cs="Times New Roman"/>
          <w:sz w:val="28"/>
          <w:szCs w:val="28"/>
        </w:rPr>
        <w:t>9</w:t>
      </w:r>
      <w:r w:rsidR="0022580A" w:rsidRPr="00A12B44">
        <w:rPr>
          <w:rFonts w:asciiTheme="minorEastAsia" w:hAnsiTheme="minorEastAsia" w:cs="Times New Roman" w:hint="eastAsia"/>
          <w:sz w:val="28"/>
          <w:szCs w:val="28"/>
        </w:rPr>
        <w:t>届</w:t>
      </w:r>
      <w:r w:rsidR="0022580A" w:rsidRPr="00A12B44">
        <w:rPr>
          <w:rFonts w:asciiTheme="minorEastAsia" w:hAnsiTheme="minorEastAsia" w:cs="Times New Roman"/>
          <w:sz w:val="28"/>
          <w:szCs w:val="28"/>
        </w:rPr>
        <w:t>列入国家普通高校招生计划、按政策录取的高职高专在籍毕业班学生。</w:t>
      </w:r>
    </w:p>
    <w:p w:rsidR="00C661E2" w:rsidRDefault="0022580A" w:rsidP="00237B4B">
      <w:pPr>
        <w:ind w:firstLineChars="200" w:firstLine="56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二、</w:t>
      </w:r>
      <w:r w:rsidR="001D2EE1">
        <w:rPr>
          <w:rFonts w:asciiTheme="minorEastAsia" w:hAnsiTheme="minorEastAsia"/>
          <w:color w:val="000000" w:themeColor="text1"/>
          <w:sz w:val="28"/>
          <w:szCs w:val="28"/>
        </w:rPr>
        <w:t>课程范围</w:t>
      </w:r>
    </w:p>
    <w:p w:rsidR="008869D8" w:rsidRPr="008869D8" w:rsidRDefault="00143F6B" w:rsidP="00237B4B">
      <w:pPr>
        <w:ind w:firstLineChars="200" w:firstLine="56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143F6B">
        <w:rPr>
          <w:rFonts w:asciiTheme="minorEastAsia" w:hAnsiTheme="minorEastAsia" w:hint="eastAsia"/>
          <w:color w:val="000000" w:themeColor="text1"/>
          <w:sz w:val="28"/>
          <w:szCs w:val="28"/>
        </w:rPr>
        <w:t>课程范围为在校学习期间已修完专科教学计划（最后一个学期课程除外）规定的所有考试(查)课程（除以两级计分制的公共选修课外）。</w:t>
      </w:r>
    </w:p>
    <w:p w:rsidR="00815250" w:rsidRDefault="0022580A" w:rsidP="00237B4B">
      <w:pPr>
        <w:ind w:firstLineChars="200" w:firstLine="56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三</w:t>
      </w:r>
      <w:r w:rsidR="00F12FE7"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 w:rsidR="00E10A1D">
        <w:rPr>
          <w:rFonts w:asciiTheme="minorEastAsia" w:hAnsiTheme="minorEastAsia" w:hint="eastAsia"/>
          <w:color w:val="000000" w:themeColor="text1"/>
          <w:sz w:val="28"/>
          <w:szCs w:val="28"/>
        </w:rPr>
        <w:t>课程</w:t>
      </w:r>
      <w:r w:rsidR="00F12FE7">
        <w:rPr>
          <w:rFonts w:asciiTheme="minorEastAsia" w:hAnsiTheme="minorEastAsia" w:hint="eastAsia"/>
          <w:color w:val="000000" w:themeColor="text1"/>
          <w:sz w:val="28"/>
          <w:szCs w:val="28"/>
        </w:rPr>
        <w:t>成绩</w:t>
      </w:r>
      <w:r w:rsidR="00E10A1D">
        <w:rPr>
          <w:rFonts w:asciiTheme="minorEastAsia" w:hAnsiTheme="minorEastAsia" w:hint="eastAsia"/>
          <w:color w:val="000000" w:themeColor="text1"/>
          <w:sz w:val="28"/>
          <w:szCs w:val="28"/>
        </w:rPr>
        <w:t>计算</w:t>
      </w:r>
    </w:p>
    <w:p w:rsidR="00E6770D" w:rsidRDefault="00E6770D" w:rsidP="00237B4B">
      <w:pPr>
        <w:ind w:firstLineChars="200" w:firstLine="56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（一）</w:t>
      </w:r>
      <w:r w:rsidR="00F7582E">
        <w:rPr>
          <w:rFonts w:asciiTheme="minorEastAsia" w:hAnsiTheme="minorEastAsia" w:hint="eastAsia"/>
          <w:color w:val="000000" w:themeColor="text1"/>
          <w:sz w:val="28"/>
          <w:szCs w:val="28"/>
        </w:rPr>
        <w:t>考试</w:t>
      </w:r>
      <w:r w:rsidR="000F08B0">
        <w:rPr>
          <w:rFonts w:asciiTheme="minorEastAsia" w:hAnsiTheme="minorEastAsia" w:hint="eastAsia"/>
          <w:color w:val="000000" w:themeColor="text1"/>
          <w:sz w:val="28"/>
          <w:szCs w:val="28"/>
        </w:rPr>
        <w:t>课程</w:t>
      </w:r>
    </w:p>
    <w:p w:rsidR="00E6770D" w:rsidRDefault="00E6770D" w:rsidP="00237B4B">
      <w:pPr>
        <w:ind w:firstLineChars="200" w:firstLine="56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1.</w:t>
      </w:r>
      <w:r w:rsidR="0063521C">
        <w:rPr>
          <w:rFonts w:asciiTheme="minorEastAsia" w:hAnsiTheme="minorEastAsia" w:hint="eastAsia"/>
          <w:color w:val="000000" w:themeColor="text1"/>
          <w:sz w:val="28"/>
          <w:szCs w:val="28"/>
        </w:rPr>
        <w:t>课程</w:t>
      </w:r>
      <w:r w:rsidR="000F08B0">
        <w:rPr>
          <w:rFonts w:asciiTheme="minorEastAsia" w:hAnsiTheme="minorEastAsia" w:hint="eastAsia"/>
          <w:color w:val="000000" w:themeColor="text1"/>
          <w:sz w:val="28"/>
          <w:szCs w:val="28"/>
        </w:rPr>
        <w:t>期评</w:t>
      </w:r>
      <w:r w:rsidR="00E52356">
        <w:rPr>
          <w:rFonts w:asciiTheme="minorEastAsia" w:hAnsiTheme="minorEastAsia" w:hint="eastAsia"/>
          <w:color w:val="000000" w:themeColor="text1"/>
          <w:sz w:val="28"/>
          <w:szCs w:val="28"/>
        </w:rPr>
        <w:t>成绩</w:t>
      </w:r>
      <w:r w:rsidR="00C27B70">
        <w:rPr>
          <w:rFonts w:asciiTheme="minorEastAsia" w:hAnsiTheme="minorEastAsia" w:hint="eastAsia"/>
          <w:color w:val="000000" w:themeColor="text1"/>
          <w:sz w:val="28"/>
          <w:szCs w:val="28"/>
        </w:rPr>
        <w:t>等于或</w:t>
      </w:r>
      <w:r w:rsidR="00C27B70" w:rsidRPr="001D337D">
        <w:rPr>
          <w:rFonts w:asciiTheme="minorEastAsia" w:hAnsiTheme="minorEastAsia" w:cs="Times New Roman" w:hint="eastAsia"/>
          <w:sz w:val="28"/>
          <w:szCs w:val="28"/>
        </w:rPr>
        <w:t>高于60分</w:t>
      </w:r>
      <w:r w:rsidR="00736599">
        <w:rPr>
          <w:rFonts w:asciiTheme="minorEastAsia" w:hAnsiTheme="minorEastAsia" w:hint="eastAsia"/>
          <w:color w:val="000000" w:themeColor="text1"/>
          <w:sz w:val="28"/>
          <w:szCs w:val="28"/>
        </w:rPr>
        <w:t>的</w:t>
      </w:r>
      <w:r w:rsidR="00C27B70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 w:rsidR="00A57D42">
        <w:rPr>
          <w:rFonts w:asciiTheme="minorEastAsia" w:hAnsiTheme="minorEastAsia" w:hint="eastAsia"/>
          <w:color w:val="000000" w:themeColor="text1"/>
          <w:sz w:val="28"/>
          <w:szCs w:val="28"/>
        </w:rPr>
        <w:t>以</w:t>
      </w:r>
      <w:r w:rsidR="000F08B0">
        <w:rPr>
          <w:rFonts w:asciiTheme="minorEastAsia" w:hAnsiTheme="minorEastAsia" w:hint="eastAsia"/>
          <w:color w:val="000000" w:themeColor="text1"/>
          <w:sz w:val="28"/>
          <w:szCs w:val="28"/>
        </w:rPr>
        <w:t>实际期评</w:t>
      </w:r>
      <w:r w:rsidR="00A57D42">
        <w:rPr>
          <w:rFonts w:asciiTheme="minorEastAsia" w:hAnsiTheme="minorEastAsia" w:hint="eastAsia"/>
          <w:color w:val="000000" w:themeColor="text1"/>
          <w:sz w:val="28"/>
          <w:szCs w:val="28"/>
        </w:rPr>
        <w:t>成绩</w:t>
      </w:r>
      <w:r w:rsidR="00E52356" w:rsidRPr="001D337D">
        <w:rPr>
          <w:rFonts w:asciiTheme="minorEastAsia" w:hAnsiTheme="minorEastAsia" w:cs="Times New Roman" w:hint="eastAsia"/>
          <w:sz w:val="28"/>
          <w:szCs w:val="28"/>
        </w:rPr>
        <w:t>参与</w:t>
      </w:r>
      <w:r w:rsidR="00AC2BA4">
        <w:rPr>
          <w:rFonts w:asciiTheme="minorEastAsia" w:hAnsiTheme="minorEastAsia" w:hint="eastAsia"/>
          <w:color w:val="000000" w:themeColor="text1"/>
          <w:sz w:val="28"/>
          <w:szCs w:val="28"/>
        </w:rPr>
        <w:t>计算</w:t>
      </w:r>
      <w:r w:rsidR="00F406B1">
        <w:rPr>
          <w:rFonts w:asciiTheme="minorEastAsia" w:hAnsiTheme="minorEastAsia" w:hint="eastAsia"/>
          <w:color w:val="000000" w:themeColor="text1"/>
          <w:sz w:val="28"/>
          <w:szCs w:val="28"/>
        </w:rPr>
        <w:t>；</w:t>
      </w:r>
    </w:p>
    <w:p w:rsidR="00E10A1D" w:rsidRDefault="00E6770D" w:rsidP="00237B4B">
      <w:pPr>
        <w:ind w:firstLineChars="200" w:firstLine="56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2.</w:t>
      </w:r>
      <w:r w:rsidR="0063521C">
        <w:rPr>
          <w:rFonts w:asciiTheme="minorEastAsia" w:hAnsiTheme="minorEastAsia" w:hint="eastAsia"/>
          <w:color w:val="000000" w:themeColor="text1"/>
          <w:sz w:val="28"/>
          <w:szCs w:val="28"/>
        </w:rPr>
        <w:t>课程</w:t>
      </w:r>
      <w:r w:rsidR="000F08B0">
        <w:rPr>
          <w:rFonts w:asciiTheme="minorEastAsia" w:hAnsiTheme="minorEastAsia" w:hint="eastAsia"/>
          <w:color w:val="000000" w:themeColor="text1"/>
          <w:sz w:val="28"/>
          <w:szCs w:val="28"/>
        </w:rPr>
        <w:t>期评</w:t>
      </w:r>
      <w:r w:rsidR="008273AE">
        <w:rPr>
          <w:rFonts w:asciiTheme="minorEastAsia" w:hAnsiTheme="minorEastAsia" w:hint="eastAsia"/>
          <w:color w:val="000000" w:themeColor="text1"/>
          <w:sz w:val="28"/>
          <w:szCs w:val="28"/>
        </w:rPr>
        <w:t>成绩</w:t>
      </w:r>
      <w:r w:rsidR="008273AE">
        <w:rPr>
          <w:rFonts w:asciiTheme="minorEastAsia" w:hAnsiTheme="minorEastAsia" w:cs="Times New Roman" w:hint="eastAsia"/>
          <w:sz w:val="28"/>
          <w:szCs w:val="28"/>
        </w:rPr>
        <w:t>低</w:t>
      </w:r>
      <w:r w:rsidR="008273AE" w:rsidRPr="001D337D">
        <w:rPr>
          <w:rFonts w:asciiTheme="minorEastAsia" w:hAnsiTheme="minorEastAsia" w:cs="Times New Roman" w:hint="eastAsia"/>
          <w:sz w:val="28"/>
          <w:szCs w:val="28"/>
        </w:rPr>
        <w:t>于60分</w:t>
      </w:r>
      <w:r w:rsidR="008273AE">
        <w:rPr>
          <w:rFonts w:asciiTheme="minorEastAsia" w:hAnsiTheme="minorEastAsia" w:hint="eastAsia"/>
          <w:color w:val="000000" w:themeColor="text1"/>
          <w:sz w:val="28"/>
          <w:szCs w:val="28"/>
        </w:rPr>
        <w:t>的</w:t>
      </w:r>
      <w:r w:rsidR="00F406B1" w:rsidRPr="001D337D">
        <w:rPr>
          <w:rFonts w:asciiTheme="minorEastAsia" w:hAnsiTheme="minorEastAsia" w:cs="Times New Roman" w:hint="eastAsia"/>
          <w:sz w:val="28"/>
          <w:szCs w:val="28"/>
        </w:rPr>
        <w:t>，</w:t>
      </w:r>
      <w:r w:rsidR="008273AE">
        <w:rPr>
          <w:rFonts w:asciiTheme="minorEastAsia" w:hAnsiTheme="minorEastAsia" w:cs="Times New Roman" w:hint="eastAsia"/>
          <w:sz w:val="28"/>
          <w:szCs w:val="28"/>
        </w:rPr>
        <w:t>若</w:t>
      </w:r>
      <w:r w:rsidR="00F406B1" w:rsidRPr="001D337D">
        <w:rPr>
          <w:rFonts w:asciiTheme="minorEastAsia" w:hAnsiTheme="minorEastAsia" w:cs="Times New Roman" w:hint="eastAsia"/>
          <w:sz w:val="28"/>
          <w:szCs w:val="28"/>
        </w:rPr>
        <w:t>补考</w:t>
      </w:r>
      <w:r w:rsidR="00F406B1">
        <w:rPr>
          <w:rFonts w:asciiTheme="minorEastAsia" w:hAnsiTheme="minorEastAsia" w:cs="Times New Roman" w:hint="eastAsia"/>
          <w:sz w:val="28"/>
          <w:szCs w:val="28"/>
        </w:rPr>
        <w:t>成绩</w:t>
      </w:r>
      <w:r w:rsidR="00F406B1" w:rsidRPr="001D337D">
        <w:rPr>
          <w:rFonts w:asciiTheme="minorEastAsia" w:hAnsiTheme="minorEastAsia" w:cs="Times New Roman" w:hint="eastAsia"/>
          <w:sz w:val="28"/>
          <w:szCs w:val="28"/>
        </w:rPr>
        <w:t>高于60分的</w:t>
      </w:r>
      <w:r w:rsidR="0063521C">
        <w:rPr>
          <w:rFonts w:asciiTheme="minorEastAsia" w:hAnsiTheme="minorEastAsia" w:cs="Times New Roman" w:hint="eastAsia"/>
          <w:sz w:val="28"/>
          <w:szCs w:val="28"/>
        </w:rPr>
        <w:t>以</w:t>
      </w:r>
      <w:r w:rsidR="00F406B1" w:rsidRPr="001D337D">
        <w:rPr>
          <w:rFonts w:asciiTheme="minorEastAsia" w:hAnsiTheme="minorEastAsia" w:cs="Times New Roman" w:hint="eastAsia"/>
          <w:sz w:val="28"/>
          <w:szCs w:val="28"/>
        </w:rPr>
        <w:t>60分计算</w:t>
      </w:r>
      <w:r>
        <w:rPr>
          <w:rFonts w:asciiTheme="minorEastAsia" w:hAnsiTheme="minorEastAsia" w:cs="Times New Roman" w:hint="eastAsia"/>
          <w:sz w:val="28"/>
          <w:szCs w:val="28"/>
        </w:rPr>
        <w:t>；</w:t>
      </w:r>
      <w:r w:rsidR="008273AE">
        <w:rPr>
          <w:rFonts w:asciiTheme="minorEastAsia" w:hAnsiTheme="minorEastAsia" w:cs="Times New Roman" w:hint="eastAsia"/>
          <w:sz w:val="28"/>
          <w:szCs w:val="28"/>
        </w:rPr>
        <w:t>若</w:t>
      </w:r>
      <w:r w:rsidR="00F406B1" w:rsidRPr="001D337D">
        <w:rPr>
          <w:rFonts w:asciiTheme="minorEastAsia" w:hAnsiTheme="minorEastAsia" w:cs="Times New Roman" w:hint="eastAsia"/>
          <w:sz w:val="28"/>
          <w:szCs w:val="28"/>
        </w:rPr>
        <w:t>补考</w:t>
      </w:r>
      <w:r w:rsidR="00F406B1">
        <w:rPr>
          <w:rFonts w:asciiTheme="minorEastAsia" w:hAnsiTheme="minorEastAsia" w:cs="Times New Roman" w:hint="eastAsia"/>
          <w:sz w:val="28"/>
          <w:szCs w:val="28"/>
        </w:rPr>
        <w:t>成绩</w:t>
      </w:r>
      <w:r w:rsidR="00F406B1" w:rsidRPr="001D337D">
        <w:rPr>
          <w:rFonts w:asciiTheme="minorEastAsia" w:hAnsiTheme="minorEastAsia" w:cs="Times New Roman" w:hint="eastAsia"/>
          <w:sz w:val="28"/>
          <w:szCs w:val="28"/>
        </w:rPr>
        <w:t>低于60分的</w:t>
      </w:r>
      <w:r w:rsidR="008273AE" w:rsidRPr="001D337D">
        <w:rPr>
          <w:rFonts w:asciiTheme="minorEastAsia" w:hAnsiTheme="minorEastAsia" w:cs="Times New Roman" w:hint="eastAsia"/>
          <w:sz w:val="28"/>
          <w:szCs w:val="28"/>
        </w:rPr>
        <w:t>以</w:t>
      </w:r>
      <w:r w:rsidR="008273AE">
        <w:rPr>
          <w:rFonts w:asciiTheme="minorEastAsia" w:hAnsiTheme="minorEastAsia" w:cs="Times New Roman" w:hint="eastAsia"/>
          <w:sz w:val="28"/>
          <w:szCs w:val="28"/>
        </w:rPr>
        <w:t>原</w:t>
      </w:r>
      <w:r w:rsidR="000F08B0">
        <w:rPr>
          <w:rFonts w:asciiTheme="minorEastAsia" w:hAnsiTheme="minorEastAsia" w:hint="eastAsia"/>
          <w:color w:val="000000" w:themeColor="text1"/>
          <w:sz w:val="28"/>
          <w:szCs w:val="28"/>
        </w:rPr>
        <w:t>期评</w:t>
      </w:r>
      <w:r w:rsidR="008273AE">
        <w:rPr>
          <w:rFonts w:asciiTheme="minorEastAsia" w:hAnsiTheme="minorEastAsia" w:hint="eastAsia"/>
          <w:color w:val="000000" w:themeColor="text1"/>
          <w:sz w:val="28"/>
          <w:szCs w:val="28"/>
        </w:rPr>
        <w:t>成绩</w:t>
      </w:r>
      <w:r w:rsidR="00F406B1" w:rsidRPr="001D337D">
        <w:rPr>
          <w:rFonts w:asciiTheme="minorEastAsia" w:hAnsiTheme="minorEastAsia" w:cs="Times New Roman" w:hint="eastAsia"/>
          <w:sz w:val="28"/>
          <w:szCs w:val="28"/>
        </w:rPr>
        <w:t>计算。</w:t>
      </w:r>
    </w:p>
    <w:p w:rsidR="00E6770D" w:rsidRDefault="00E6770D" w:rsidP="00237B4B">
      <w:pPr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（二）</w:t>
      </w:r>
      <w:r w:rsidR="00E10A1D">
        <w:rPr>
          <w:rFonts w:asciiTheme="minorEastAsia" w:hAnsiTheme="minorEastAsia" w:hint="eastAsia"/>
          <w:color w:val="000000" w:themeColor="text1"/>
          <w:sz w:val="28"/>
          <w:szCs w:val="28"/>
        </w:rPr>
        <w:t>考查</w:t>
      </w:r>
      <w:r w:rsidR="00A12B44">
        <w:rPr>
          <w:rFonts w:asciiTheme="minorEastAsia" w:hAnsiTheme="minorEastAsia" w:hint="eastAsia"/>
          <w:color w:val="000000" w:themeColor="text1"/>
          <w:sz w:val="28"/>
          <w:szCs w:val="28"/>
        </w:rPr>
        <w:t>课程</w:t>
      </w:r>
    </w:p>
    <w:p w:rsidR="00BF1185" w:rsidRPr="00D92FC2" w:rsidRDefault="00E6770D" w:rsidP="00237B4B">
      <w:pPr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以</w:t>
      </w:r>
      <w:r w:rsidR="0063521C">
        <w:rPr>
          <w:rFonts w:asciiTheme="minorEastAsia" w:hAnsiTheme="minorEastAsia" w:hint="eastAsia"/>
          <w:color w:val="000000" w:themeColor="text1"/>
          <w:sz w:val="28"/>
          <w:szCs w:val="28"/>
        </w:rPr>
        <w:t>课程</w:t>
      </w:r>
      <w:r w:rsidR="00A12B44">
        <w:rPr>
          <w:rFonts w:asciiTheme="minorEastAsia" w:hAnsiTheme="minorEastAsia" w:hint="eastAsia"/>
          <w:color w:val="000000" w:themeColor="text1"/>
          <w:sz w:val="28"/>
          <w:szCs w:val="28"/>
        </w:rPr>
        <w:t>期评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成绩的等级进行折算，</w:t>
      </w:r>
      <w:r w:rsidR="00D92FC2" w:rsidRPr="00D92FC2">
        <w:rPr>
          <w:rFonts w:asciiTheme="minorEastAsia" w:hAnsiTheme="minorEastAsia" w:hint="eastAsia"/>
          <w:color w:val="000000" w:themeColor="text1"/>
          <w:sz w:val="28"/>
          <w:szCs w:val="28"/>
        </w:rPr>
        <w:t>折算标准</w:t>
      </w:r>
      <w:r w:rsidR="00E10A1D">
        <w:rPr>
          <w:rFonts w:asciiTheme="minorEastAsia" w:hAnsiTheme="minorEastAsia" w:hint="eastAsia"/>
          <w:color w:val="000000" w:themeColor="text1"/>
          <w:sz w:val="28"/>
          <w:szCs w:val="28"/>
        </w:rPr>
        <w:t>根据</w:t>
      </w:r>
      <w:r w:rsidR="00E10A1D" w:rsidRPr="001D337D">
        <w:rPr>
          <w:rFonts w:asciiTheme="minorEastAsia" w:hAnsiTheme="minorEastAsia" w:cs="Times New Roman" w:hint="eastAsia"/>
          <w:sz w:val="28"/>
          <w:szCs w:val="28"/>
        </w:rPr>
        <w:t>《桂林理工大学</w:t>
      </w:r>
      <w:r w:rsidR="00E10A1D" w:rsidRPr="001D337D">
        <w:rPr>
          <w:rFonts w:asciiTheme="minorEastAsia" w:hAnsiTheme="minorEastAsia" w:cs="Times New Roman" w:hint="eastAsia"/>
          <w:sz w:val="28"/>
          <w:szCs w:val="28"/>
        </w:rPr>
        <w:lastRenderedPageBreak/>
        <w:t>南宁分校学生成绩管理规定》(桂理工南分校教〔2017〕23号)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执行</w:t>
      </w:r>
      <w:r w:rsidR="00E10A1D">
        <w:rPr>
          <w:rFonts w:asciiTheme="minorEastAsia" w:hAnsiTheme="minorEastAsia" w:cs="Times New Roman" w:hint="eastAsia"/>
          <w:sz w:val="28"/>
          <w:szCs w:val="28"/>
        </w:rPr>
        <w:t>，</w:t>
      </w:r>
      <w:r>
        <w:rPr>
          <w:rFonts w:asciiTheme="minorEastAsia" w:hAnsiTheme="minorEastAsia" w:cs="Times New Roman" w:hint="eastAsia"/>
          <w:sz w:val="28"/>
          <w:szCs w:val="28"/>
        </w:rPr>
        <w:t>即</w:t>
      </w:r>
      <w:r w:rsidR="009A749B" w:rsidRPr="00D92FC2">
        <w:rPr>
          <w:rFonts w:asciiTheme="minorEastAsia" w:hAnsiTheme="minorEastAsia" w:hint="eastAsia"/>
          <w:color w:val="000000" w:themeColor="text1"/>
          <w:sz w:val="28"/>
          <w:szCs w:val="28"/>
        </w:rPr>
        <w:t>优-95，良-85，中-75，及格-65，不及格-40。</w:t>
      </w:r>
    </w:p>
    <w:p w:rsidR="00C86F73" w:rsidRDefault="00E6770D" w:rsidP="00237B4B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（三）</w:t>
      </w:r>
      <w:r w:rsidR="00C86F73">
        <w:rPr>
          <w:rFonts w:asciiTheme="minorEastAsia" w:hAnsiTheme="minorEastAsia" w:cs="Times New Roman" w:hint="eastAsia"/>
          <w:sz w:val="28"/>
          <w:szCs w:val="28"/>
        </w:rPr>
        <w:t>其它说明</w:t>
      </w:r>
    </w:p>
    <w:p w:rsidR="00E10A1D" w:rsidRDefault="00C86F73" w:rsidP="00237B4B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1.</w:t>
      </w:r>
      <w:r w:rsidR="00E10A1D">
        <w:rPr>
          <w:rFonts w:asciiTheme="minorEastAsia" w:hAnsiTheme="minorEastAsia" w:cs="Times New Roman" w:hint="eastAsia"/>
          <w:sz w:val="28"/>
          <w:szCs w:val="28"/>
        </w:rPr>
        <w:t>重（补）修课程</w:t>
      </w:r>
      <w:r w:rsidR="0087317F">
        <w:rPr>
          <w:rFonts w:asciiTheme="minorEastAsia" w:hAnsiTheme="minorEastAsia" w:cs="Times New Roman" w:hint="eastAsia"/>
          <w:sz w:val="28"/>
          <w:szCs w:val="28"/>
        </w:rPr>
        <w:t>，</w:t>
      </w:r>
      <w:r w:rsidR="00E6770D">
        <w:rPr>
          <w:rFonts w:asciiTheme="minorEastAsia" w:hAnsiTheme="minorEastAsia" w:cs="Times New Roman" w:hint="eastAsia"/>
          <w:sz w:val="28"/>
          <w:szCs w:val="28"/>
        </w:rPr>
        <w:t>以</w:t>
      </w:r>
      <w:r w:rsidR="0087317F">
        <w:rPr>
          <w:rFonts w:asciiTheme="minorEastAsia" w:hAnsiTheme="minorEastAsia" w:cs="Times New Roman" w:hint="eastAsia"/>
          <w:sz w:val="28"/>
          <w:szCs w:val="28"/>
        </w:rPr>
        <w:t>该</w:t>
      </w:r>
      <w:r w:rsidR="0087317F">
        <w:rPr>
          <w:rFonts w:asciiTheme="minorEastAsia" w:hAnsiTheme="minorEastAsia" w:cs="Times New Roman"/>
          <w:sz w:val="28"/>
          <w:szCs w:val="28"/>
        </w:rPr>
        <w:t>门课程的最</w:t>
      </w:r>
      <w:r w:rsidR="0087317F">
        <w:rPr>
          <w:rFonts w:asciiTheme="minorEastAsia" w:hAnsiTheme="minorEastAsia" w:cs="Times New Roman" w:hint="eastAsia"/>
          <w:sz w:val="28"/>
          <w:szCs w:val="28"/>
        </w:rPr>
        <w:t>高</w:t>
      </w:r>
      <w:r w:rsidR="00A12B44">
        <w:rPr>
          <w:rFonts w:asciiTheme="minorEastAsia" w:hAnsiTheme="minorEastAsia" w:hint="eastAsia"/>
          <w:color w:val="000000" w:themeColor="text1"/>
          <w:sz w:val="28"/>
          <w:szCs w:val="28"/>
        </w:rPr>
        <w:t>期评</w:t>
      </w:r>
      <w:r w:rsidR="0087317F">
        <w:rPr>
          <w:rFonts w:asciiTheme="minorEastAsia" w:hAnsiTheme="minorEastAsia" w:cs="Times New Roman" w:hint="eastAsia"/>
          <w:sz w:val="28"/>
          <w:szCs w:val="28"/>
        </w:rPr>
        <w:t>成绩</w:t>
      </w:r>
      <w:r w:rsidR="0087317F">
        <w:rPr>
          <w:rFonts w:asciiTheme="minorEastAsia" w:hAnsiTheme="minorEastAsia" w:cs="Times New Roman"/>
          <w:sz w:val="28"/>
          <w:szCs w:val="28"/>
        </w:rPr>
        <w:t>参与计算</w:t>
      </w:r>
      <w:r w:rsidR="0087317F">
        <w:rPr>
          <w:rFonts w:asciiTheme="minorEastAsia" w:hAnsiTheme="minorEastAsia" w:cs="Times New Roman" w:hint="eastAsia"/>
          <w:sz w:val="28"/>
          <w:szCs w:val="28"/>
        </w:rPr>
        <w:t>。</w:t>
      </w:r>
    </w:p>
    <w:p w:rsidR="0087317F" w:rsidRPr="00D70434" w:rsidRDefault="00C86F73" w:rsidP="00237B4B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2.</w:t>
      </w:r>
      <w:r w:rsidR="0087317F">
        <w:rPr>
          <w:rFonts w:asciiTheme="minorEastAsia" w:hAnsiTheme="minorEastAsia" w:cs="Times New Roman" w:hint="eastAsia"/>
          <w:sz w:val="28"/>
          <w:szCs w:val="28"/>
        </w:rPr>
        <w:t>同一门课程</w:t>
      </w:r>
      <w:r w:rsidR="0063521C">
        <w:rPr>
          <w:rFonts w:asciiTheme="minorEastAsia" w:hAnsiTheme="minorEastAsia" w:cs="Times New Roman" w:hint="eastAsia"/>
          <w:sz w:val="28"/>
          <w:szCs w:val="28"/>
        </w:rPr>
        <w:t>分</w:t>
      </w:r>
      <w:r w:rsidR="0087317F">
        <w:rPr>
          <w:rFonts w:asciiTheme="minorEastAsia" w:hAnsiTheme="minorEastAsia" w:cs="Times New Roman" w:hint="eastAsia"/>
          <w:sz w:val="28"/>
          <w:szCs w:val="28"/>
        </w:rPr>
        <w:t>多个学期开设的，取各学期</w:t>
      </w:r>
      <w:r w:rsidR="00A12B44">
        <w:rPr>
          <w:rFonts w:asciiTheme="minorEastAsia" w:hAnsiTheme="minorEastAsia" w:hint="eastAsia"/>
          <w:color w:val="000000" w:themeColor="text1"/>
          <w:sz w:val="28"/>
          <w:szCs w:val="28"/>
        </w:rPr>
        <w:t>期评</w:t>
      </w:r>
      <w:r w:rsidR="0087317F">
        <w:rPr>
          <w:rFonts w:asciiTheme="minorEastAsia" w:hAnsiTheme="minorEastAsia" w:cs="Times New Roman" w:hint="eastAsia"/>
          <w:sz w:val="28"/>
          <w:szCs w:val="28"/>
        </w:rPr>
        <w:t>成绩的平均分做为一门课参与计算。</w:t>
      </w:r>
    </w:p>
    <w:p w:rsidR="00E10A1D" w:rsidRDefault="0022580A" w:rsidP="00237B4B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四</w:t>
      </w:r>
      <w:r w:rsidR="00BF1185">
        <w:rPr>
          <w:rFonts w:asciiTheme="minorEastAsia" w:hAnsiTheme="minorEastAsia" w:cs="Times New Roman" w:hint="eastAsia"/>
          <w:sz w:val="28"/>
          <w:szCs w:val="28"/>
        </w:rPr>
        <w:t>、</w:t>
      </w:r>
      <w:r w:rsidR="00BF1185">
        <w:rPr>
          <w:rFonts w:asciiTheme="minorEastAsia" w:hAnsiTheme="minorEastAsia" w:cs="Times New Roman"/>
          <w:sz w:val="28"/>
          <w:szCs w:val="28"/>
        </w:rPr>
        <w:t>专业成绩排名</w:t>
      </w:r>
    </w:p>
    <w:p w:rsidR="001741C4" w:rsidRPr="00C86F73" w:rsidRDefault="00C86F73" w:rsidP="00C86F73">
      <w:pPr>
        <w:ind w:firstLineChars="200" w:firstLine="560"/>
        <w:jc w:val="left"/>
        <w:rPr>
          <w:rFonts w:asciiTheme="minorEastAsia" w:hAnsiTheme="minorEastAsia" w:cs="Times New Roman"/>
          <w:sz w:val="28"/>
          <w:szCs w:val="28"/>
        </w:rPr>
      </w:pPr>
      <w:r w:rsidRPr="00C86F73">
        <w:rPr>
          <w:rFonts w:asciiTheme="minorEastAsia" w:hAnsiTheme="minorEastAsia" w:cs="Times New Roman"/>
          <w:sz w:val="28"/>
          <w:szCs w:val="28"/>
        </w:rPr>
        <w:t>根据</w:t>
      </w:r>
      <w:r w:rsidRPr="00C86F73">
        <w:rPr>
          <w:rFonts w:asciiTheme="minorEastAsia" w:hAnsiTheme="minorEastAsia" w:cs="Times New Roman" w:hint="eastAsia"/>
          <w:sz w:val="28"/>
          <w:szCs w:val="28"/>
        </w:rPr>
        <w:t>同年级同专业全部</w:t>
      </w:r>
      <w:r w:rsidRPr="00C86F73">
        <w:rPr>
          <w:rFonts w:asciiTheme="minorEastAsia" w:hAnsiTheme="minorEastAsia" w:cs="Times New Roman"/>
          <w:sz w:val="28"/>
          <w:szCs w:val="28"/>
        </w:rPr>
        <w:t>学生在校期间（除最后一个学期外）所有考试</w:t>
      </w:r>
      <w:r w:rsidR="00A12B44">
        <w:rPr>
          <w:rFonts w:asciiTheme="minorEastAsia" w:hAnsiTheme="minorEastAsia" w:cs="Times New Roman" w:hint="eastAsia"/>
          <w:sz w:val="28"/>
          <w:szCs w:val="28"/>
        </w:rPr>
        <w:t>（查）</w:t>
      </w:r>
      <w:r w:rsidRPr="00C86F73">
        <w:rPr>
          <w:rFonts w:asciiTheme="minorEastAsia" w:hAnsiTheme="minorEastAsia" w:cs="Times New Roman"/>
          <w:sz w:val="28"/>
          <w:szCs w:val="28"/>
        </w:rPr>
        <w:t>科目</w:t>
      </w:r>
      <w:r w:rsidRPr="00C86F73">
        <w:rPr>
          <w:rFonts w:asciiTheme="minorEastAsia" w:hAnsiTheme="minorEastAsia" w:cs="Times New Roman" w:hint="eastAsia"/>
          <w:sz w:val="28"/>
          <w:szCs w:val="28"/>
        </w:rPr>
        <w:t>（获准免修的课程除外）</w:t>
      </w:r>
      <w:r w:rsidRPr="00C86F73">
        <w:rPr>
          <w:rFonts w:asciiTheme="minorEastAsia" w:hAnsiTheme="minorEastAsia" w:cs="Times New Roman"/>
          <w:sz w:val="28"/>
          <w:szCs w:val="28"/>
        </w:rPr>
        <w:t>平均成绩</w:t>
      </w:r>
      <w:r w:rsidR="00BF1185" w:rsidRPr="00C86F73">
        <w:rPr>
          <w:rFonts w:asciiTheme="minorEastAsia" w:hAnsiTheme="minorEastAsia" w:cs="Times New Roman" w:hint="eastAsia"/>
          <w:sz w:val="28"/>
          <w:szCs w:val="28"/>
        </w:rPr>
        <w:t>由高到低排名</w:t>
      </w:r>
      <w:r w:rsidR="00023148">
        <w:rPr>
          <w:rFonts w:asciiTheme="minorEastAsia" w:hAnsiTheme="minorEastAsia" w:cs="Times New Roman" w:hint="eastAsia"/>
          <w:sz w:val="28"/>
          <w:szCs w:val="28"/>
        </w:rPr>
        <w:t>。</w:t>
      </w:r>
    </w:p>
    <w:p w:rsidR="00A12B44" w:rsidRDefault="00A12B44" w:rsidP="00A12B44">
      <w:pPr>
        <w:pStyle w:val="Default"/>
        <w:ind w:firstLineChars="200" w:firstLine="560"/>
        <w:rPr>
          <w:rFonts w:asciiTheme="minorEastAsia" w:hAnsiTheme="minorEastAsia" w:cs="Times New Roman"/>
          <w:color w:val="auto"/>
          <w:kern w:val="2"/>
          <w:sz w:val="28"/>
          <w:szCs w:val="28"/>
        </w:rPr>
      </w:pPr>
    </w:p>
    <w:p w:rsidR="0022580A" w:rsidRDefault="0022580A" w:rsidP="00A12B44">
      <w:pPr>
        <w:pStyle w:val="Default"/>
        <w:ind w:firstLineChars="200" w:firstLine="560"/>
        <w:rPr>
          <w:rFonts w:asciiTheme="minorEastAsia" w:hAnsiTheme="minorEastAsia" w:cs="Times New Roman"/>
          <w:color w:val="auto"/>
          <w:kern w:val="2"/>
          <w:sz w:val="28"/>
          <w:szCs w:val="28"/>
        </w:rPr>
      </w:pPr>
      <w:bookmarkStart w:id="0" w:name="_GoBack"/>
      <w:bookmarkEnd w:id="0"/>
    </w:p>
    <w:p w:rsidR="0022580A" w:rsidRDefault="0022580A" w:rsidP="0022580A">
      <w:pPr>
        <w:pStyle w:val="Default"/>
        <w:ind w:firstLineChars="2150" w:firstLine="6020"/>
        <w:jc w:val="both"/>
        <w:rPr>
          <w:rFonts w:asciiTheme="minorEastAsia" w:hAnsiTheme="minorEastAsia" w:cs="Times New Roman"/>
          <w:color w:val="auto"/>
          <w:kern w:val="2"/>
          <w:sz w:val="28"/>
          <w:szCs w:val="28"/>
        </w:rPr>
      </w:pPr>
      <w:r>
        <w:rPr>
          <w:rFonts w:asciiTheme="minorEastAsia" w:hAnsiTheme="minorEastAsia" w:cs="Times New Roman" w:hint="eastAsia"/>
          <w:color w:val="auto"/>
          <w:kern w:val="2"/>
          <w:sz w:val="28"/>
          <w:szCs w:val="28"/>
        </w:rPr>
        <w:t>教务管理部</w:t>
      </w:r>
    </w:p>
    <w:p w:rsidR="0022580A" w:rsidRPr="00A12B44" w:rsidRDefault="006B7090" w:rsidP="0022580A">
      <w:pPr>
        <w:pStyle w:val="Default"/>
        <w:ind w:firstLineChars="2050" w:firstLine="5740"/>
        <w:jc w:val="both"/>
        <w:rPr>
          <w:rFonts w:asciiTheme="minorEastAsia" w:hAnsiTheme="minorEastAsia" w:cs="Times New Roman"/>
          <w:color w:val="auto"/>
          <w:kern w:val="2"/>
          <w:sz w:val="28"/>
          <w:szCs w:val="28"/>
        </w:rPr>
      </w:pPr>
      <w:r>
        <w:rPr>
          <w:rFonts w:asciiTheme="minorEastAsia" w:hAnsiTheme="minorEastAsia" w:cs="Times New Roman"/>
          <w:color w:val="auto"/>
          <w:kern w:val="2"/>
          <w:sz w:val="28"/>
          <w:szCs w:val="28"/>
        </w:rPr>
        <w:t xml:space="preserve">  </w:t>
      </w:r>
      <w:r w:rsidR="0022580A">
        <w:rPr>
          <w:rFonts w:asciiTheme="minorEastAsia" w:hAnsiTheme="minorEastAsia" w:cs="Times New Roman" w:hint="eastAsia"/>
          <w:color w:val="auto"/>
          <w:kern w:val="2"/>
          <w:sz w:val="28"/>
          <w:szCs w:val="28"/>
        </w:rPr>
        <w:t>201</w:t>
      </w:r>
      <w:r w:rsidR="004C0BF0">
        <w:rPr>
          <w:rFonts w:asciiTheme="minorEastAsia" w:hAnsiTheme="minorEastAsia" w:cs="Times New Roman"/>
          <w:color w:val="auto"/>
          <w:kern w:val="2"/>
          <w:sz w:val="28"/>
          <w:szCs w:val="28"/>
        </w:rPr>
        <w:t>9</w:t>
      </w:r>
      <w:r w:rsidR="0022580A">
        <w:rPr>
          <w:rFonts w:asciiTheme="minorEastAsia" w:hAnsiTheme="minorEastAsia" w:cs="Times New Roman" w:hint="eastAsia"/>
          <w:color w:val="auto"/>
          <w:kern w:val="2"/>
          <w:sz w:val="28"/>
          <w:szCs w:val="28"/>
        </w:rPr>
        <w:t>年4月</w:t>
      </w:r>
      <w:r w:rsidR="002B4409">
        <w:rPr>
          <w:rFonts w:asciiTheme="minorEastAsia" w:hAnsiTheme="minorEastAsia" w:cs="Times New Roman"/>
          <w:color w:val="auto"/>
          <w:kern w:val="2"/>
          <w:sz w:val="28"/>
          <w:szCs w:val="28"/>
        </w:rPr>
        <w:t>18</w:t>
      </w:r>
      <w:r w:rsidR="0022580A">
        <w:rPr>
          <w:rFonts w:asciiTheme="minorEastAsia" w:hAnsiTheme="minorEastAsia" w:cs="Times New Roman" w:hint="eastAsia"/>
          <w:color w:val="auto"/>
          <w:kern w:val="2"/>
          <w:sz w:val="28"/>
          <w:szCs w:val="28"/>
        </w:rPr>
        <w:t>日</w:t>
      </w:r>
    </w:p>
    <w:sectPr w:rsidR="0022580A" w:rsidRPr="00A12B44" w:rsidSect="00F746E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15A3" w:rsidRDefault="00B915A3" w:rsidP="009432EE">
      <w:r>
        <w:separator/>
      </w:r>
    </w:p>
  </w:endnote>
  <w:endnote w:type="continuationSeparator" w:id="0">
    <w:p w:rsidR="00B915A3" w:rsidRDefault="00B915A3" w:rsidP="0094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7F16" w:rsidRDefault="00BE7F16" w:rsidP="00D650BA">
    <w:pPr>
      <w:pStyle w:val="a5"/>
    </w:pPr>
  </w:p>
  <w:p w:rsidR="00BE7F16" w:rsidRDefault="00BE7F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15A3" w:rsidRDefault="00B915A3" w:rsidP="009432EE">
      <w:r>
        <w:separator/>
      </w:r>
    </w:p>
  </w:footnote>
  <w:footnote w:type="continuationSeparator" w:id="0">
    <w:p w:rsidR="00B915A3" w:rsidRDefault="00B915A3" w:rsidP="00943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E4EA0"/>
    <w:multiLevelType w:val="hybridMultilevel"/>
    <w:tmpl w:val="3F668644"/>
    <w:lvl w:ilvl="0" w:tplc="414A31B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AD7CF4"/>
    <w:multiLevelType w:val="hybridMultilevel"/>
    <w:tmpl w:val="175A261E"/>
    <w:lvl w:ilvl="0" w:tplc="D726637C">
      <w:start w:val="1"/>
      <w:numFmt w:val="japaneseCounting"/>
      <w:lvlText w:val="%1、"/>
      <w:lvlJc w:val="left"/>
      <w:pPr>
        <w:ind w:left="720" w:hanging="720"/>
      </w:pPr>
      <w:rPr>
        <w:rFonts w:asciiTheme="minorHAnsi" w:hAnsiTheme="minorHAns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F2F40A9"/>
    <w:multiLevelType w:val="hybridMultilevel"/>
    <w:tmpl w:val="3F8431F8"/>
    <w:lvl w:ilvl="0" w:tplc="24A2DFA4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6C2234B4"/>
    <w:multiLevelType w:val="hybridMultilevel"/>
    <w:tmpl w:val="C0F8621A"/>
    <w:lvl w:ilvl="0" w:tplc="457AB81C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4" w15:restartNumberingAfterBreak="0">
    <w:nsid w:val="76D805D0"/>
    <w:multiLevelType w:val="hybridMultilevel"/>
    <w:tmpl w:val="5D784044"/>
    <w:lvl w:ilvl="0" w:tplc="E3107AD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8AA65F8"/>
    <w:multiLevelType w:val="hybridMultilevel"/>
    <w:tmpl w:val="9BB87906"/>
    <w:lvl w:ilvl="0" w:tplc="9124A878">
      <w:start w:val="1"/>
      <w:numFmt w:val="decimal"/>
      <w:lvlText w:val="%1."/>
      <w:lvlJc w:val="left"/>
      <w:pPr>
        <w:ind w:left="142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746D"/>
    <w:rsid w:val="00002385"/>
    <w:rsid w:val="00013A9D"/>
    <w:rsid w:val="00015BC8"/>
    <w:rsid w:val="00023148"/>
    <w:rsid w:val="0003060E"/>
    <w:rsid w:val="00032EC7"/>
    <w:rsid w:val="000360AD"/>
    <w:rsid w:val="0005285E"/>
    <w:rsid w:val="00065878"/>
    <w:rsid w:val="000B5E9F"/>
    <w:rsid w:val="000C6458"/>
    <w:rsid w:val="000D57F1"/>
    <w:rsid w:val="000E1754"/>
    <w:rsid w:val="000E1F33"/>
    <w:rsid w:val="000E2B9C"/>
    <w:rsid w:val="000E4BDF"/>
    <w:rsid w:val="000F08B0"/>
    <w:rsid w:val="00127469"/>
    <w:rsid w:val="00143F6B"/>
    <w:rsid w:val="00157462"/>
    <w:rsid w:val="00166B3E"/>
    <w:rsid w:val="00171D81"/>
    <w:rsid w:val="001741C4"/>
    <w:rsid w:val="00182E22"/>
    <w:rsid w:val="00184BA5"/>
    <w:rsid w:val="00185C79"/>
    <w:rsid w:val="001907AB"/>
    <w:rsid w:val="001A4B96"/>
    <w:rsid w:val="001A7374"/>
    <w:rsid w:val="001B1B98"/>
    <w:rsid w:val="001C44B7"/>
    <w:rsid w:val="001D2EE1"/>
    <w:rsid w:val="001D337D"/>
    <w:rsid w:val="001F4F8B"/>
    <w:rsid w:val="001F6BB0"/>
    <w:rsid w:val="002062C5"/>
    <w:rsid w:val="00206E62"/>
    <w:rsid w:val="0022580A"/>
    <w:rsid w:val="00226812"/>
    <w:rsid w:val="00232B46"/>
    <w:rsid w:val="00237B4B"/>
    <w:rsid w:val="002428D6"/>
    <w:rsid w:val="0024467A"/>
    <w:rsid w:val="00277791"/>
    <w:rsid w:val="0028780D"/>
    <w:rsid w:val="0029088E"/>
    <w:rsid w:val="002A1AAC"/>
    <w:rsid w:val="002A6C98"/>
    <w:rsid w:val="002B0F5B"/>
    <w:rsid w:val="002B3D1E"/>
    <w:rsid w:val="002B4409"/>
    <w:rsid w:val="002D65BE"/>
    <w:rsid w:val="002E296C"/>
    <w:rsid w:val="002E5AA2"/>
    <w:rsid w:val="002F0745"/>
    <w:rsid w:val="002F1E11"/>
    <w:rsid w:val="00302502"/>
    <w:rsid w:val="00311049"/>
    <w:rsid w:val="00314EA3"/>
    <w:rsid w:val="0031528C"/>
    <w:rsid w:val="003264C1"/>
    <w:rsid w:val="00344237"/>
    <w:rsid w:val="00351764"/>
    <w:rsid w:val="0036698B"/>
    <w:rsid w:val="003A46D4"/>
    <w:rsid w:val="003A4F18"/>
    <w:rsid w:val="003D289E"/>
    <w:rsid w:val="003D3E39"/>
    <w:rsid w:val="003E16CE"/>
    <w:rsid w:val="00412732"/>
    <w:rsid w:val="00416975"/>
    <w:rsid w:val="00427CE8"/>
    <w:rsid w:val="0043404F"/>
    <w:rsid w:val="004407FD"/>
    <w:rsid w:val="00440A24"/>
    <w:rsid w:val="00443883"/>
    <w:rsid w:val="00446B0B"/>
    <w:rsid w:val="00453719"/>
    <w:rsid w:val="00462357"/>
    <w:rsid w:val="004948B1"/>
    <w:rsid w:val="004B2ACD"/>
    <w:rsid w:val="004C0BF0"/>
    <w:rsid w:val="004D30EE"/>
    <w:rsid w:val="005010E8"/>
    <w:rsid w:val="00516ED5"/>
    <w:rsid w:val="005252F7"/>
    <w:rsid w:val="005300C5"/>
    <w:rsid w:val="005414A9"/>
    <w:rsid w:val="00573C63"/>
    <w:rsid w:val="00586013"/>
    <w:rsid w:val="0058614A"/>
    <w:rsid w:val="005965E7"/>
    <w:rsid w:val="005A27EA"/>
    <w:rsid w:val="005B3128"/>
    <w:rsid w:val="005C245E"/>
    <w:rsid w:val="00612F85"/>
    <w:rsid w:val="006171DF"/>
    <w:rsid w:val="0062116F"/>
    <w:rsid w:val="0062391C"/>
    <w:rsid w:val="00625EB4"/>
    <w:rsid w:val="0063214B"/>
    <w:rsid w:val="0063521C"/>
    <w:rsid w:val="006457DC"/>
    <w:rsid w:val="006476AA"/>
    <w:rsid w:val="00657123"/>
    <w:rsid w:val="006640E3"/>
    <w:rsid w:val="006B7090"/>
    <w:rsid w:val="006C7A30"/>
    <w:rsid w:val="006D6900"/>
    <w:rsid w:val="006E14BF"/>
    <w:rsid w:val="006E3985"/>
    <w:rsid w:val="006E3B3D"/>
    <w:rsid w:val="006E66BB"/>
    <w:rsid w:val="006F41E9"/>
    <w:rsid w:val="0070630E"/>
    <w:rsid w:val="00721E36"/>
    <w:rsid w:val="007259E5"/>
    <w:rsid w:val="00736599"/>
    <w:rsid w:val="00741349"/>
    <w:rsid w:val="00757DDC"/>
    <w:rsid w:val="00765DDC"/>
    <w:rsid w:val="00775E65"/>
    <w:rsid w:val="00783EE4"/>
    <w:rsid w:val="007A3064"/>
    <w:rsid w:val="007A62ED"/>
    <w:rsid w:val="007A6EFF"/>
    <w:rsid w:val="007C68CE"/>
    <w:rsid w:val="007D7289"/>
    <w:rsid w:val="007E5C44"/>
    <w:rsid w:val="00815250"/>
    <w:rsid w:val="008273AE"/>
    <w:rsid w:val="00834C33"/>
    <w:rsid w:val="00836FD7"/>
    <w:rsid w:val="00843E3F"/>
    <w:rsid w:val="00845489"/>
    <w:rsid w:val="008505A9"/>
    <w:rsid w:val="00853BC8"/>
    <w:rsid w:val="00860FEF"/>
    <w:rsid w:val="0087317F"/>
    <w:rsid w:val="008753F5"/>
    <w:rsid w:val="00883C30"/>
    <w:rsid w:val="008851B2"/>
    <w:rsid w:val="00886682"/>
    <w:rsid w:val="008869D8"/>
    <w:rsid w:val="008A277A"/>
    <w:rsid w:val="008B11F8"/>
    <w:rsid w:val="008B285B"/>
    <w:rsid w:val="008C6166"/>
    <w:rsid w:val="008D24E9"/>
    <w:rsid w:val="0090054C"/>
    <w:rsid w:val="0090702C"/>
    <w:rsid w:val="0092747E"/>
    <w:rsid w:val="0094136F"/>
    <w:rsid w:val="00941687"/>
    <w:rsid w:val="009432EE"/>
    <w:rsid w:val="00952C77"/>
    <w:rsid w:val="009613E1"/>
    <w:rsid w:val="009877B2"/>
    <w:rsid w:val="0099137E"/>
    <w:rsid w:val="009A749B"/>
    <w:rsid w:val="009C6219"/>
    <w:rsid w:val="009D2C2E"/>
    <w:rsid w:val="009D5C68"/>
    <w:rsid w:val="009E13A0"/>
    <w:rsid w:val="009E41AB"/>
    <w:rsid w:val="00A12B44"/>
    <w:rsid w:val="00A14E22"/>
    <w:rsid w:val="00A2171D"/>
    <w:rsid w:val="00A2484E"/>
    <w:rsid w:val="00A57D42"/>
    <w:rsid w:val="00A60FAF"/>
    <w:rsid w:val="00A61977"/>
    <w:rsid w:val="00A63E88"/>
    <w:rsid w:val="00A8575A"/>
    <w:rsid w:val="00AA1CD2"/>
    <w:rsid w:val="00AA4F46"/>
    <w:rsid w:val="00AC2BA4"/>
    <w:rsid w:val="00AE1498"/>
    <w:rsid w:val="00AF70E8"/>
    <w:rsid w:val="00B329CD"/>
    <w:rsid w:val="00B33D79"/>
    <w:rsid w:val="00B33DBF"/>
    <w:rsid w:val="00B361A4"/>
    <w:rsid w:val="00B51AE9"/>
    <w:rsid w:val="00B52126"/>
    <w:rsid w:val="00B52705"/>
    <w:rsid w:val="00B60EDE"/>
    <w:rsid w:val="00B77246"/>
    <w:rsid w:val="00B845CB"/>
    <w:rsid w:val="00B863F7"/>
    <w:rsid w:val="00B86663"/>
    <w:rsid w:val="00B915A3"/>
    <w:rsid w:val="00B92032"/>
    <w:rsid w:val="00B95F8E"/>
    <w:rsid w:val="00BA2662"/>
    <w:rsid w:val="00BA4364"/>
    <w:rsid w:val="00BB2CE4"/>
    <w:rsid w:val="00BE1A08"/>
    <w:rsid w:val="00BE746D"/>
    <w:rsid w:val="00BE7F16"/>
    <w:rsid w:val="00BF116D"/>
    <w:rsid w:val="00BF1185"/>
    <w:rsid w:val="00C02E5A"/>
    <w:rsid w:val="00C14BA8"/>
    <w:rsid w:val="00C27B70"/>
    <w:rsid w:val="00C303C4"/>
    <w:rsid w:val="00C32E7D"/>
    <w:rsid w:val="00C4035D"/>
    <w:rsid w:val="00C661E2"/>
    <w:rsid w:val="00C85B6B"/>
    <w:rsid w:val="00C86F73"/>
    <w:rsid w:val="00C92620"/>
    <w:rsid w:val="00C963AA"/>
    <w:rsid w:val="00C97641"/>
    <w:rsid w:val="00CA0D7A"/>
    <w:rsid w:val="00CA57C7"/>
    <w:rsid w:val="00CA7D72"/>
    <w:rsid w:val="00CA7E71"/>
    <w:rsid w:val="00CC6BA9"/>
    <w:rsid w:val="00D02BE9"/>
    <w:rsid w:val="00D0304D"/>
    <w:rsid w:val="00D03A3F"/>
    <w:rsid w:val="00D24FA0"/>
    <w:rsid w:val="00D33572"/>
    <w:rsid w:val="00D63D2B"/>
    <w:rsid w:val="00D650BA"/>
    <w:rsid w:val="00D70434"/>
    <w:rsid w:val="00D86C29"/>
    <w:rsid w:val="00D87436"/>
    <w:rsid w:val="00D92FC2"/>
    <w:rsid w:val="00D97B2D"/>
    <w:rsid w:val="00DA30D4"/>
    <w:rsid w:val="00DA79AB"/>
    <w:rsid w:val="00DD6512"/>
    <w:rsid w:val="00DF32EF"/>
    <w:rsid w:val="00DF3C7F"/>
    <w:rsid w:val="00DF3E8C"/>
    <w:rsid w:val="00E10A1D"/>
    <w:rsid w:val="00E15A12"/>
    <w:rsid w:val="00E35676"/>
    <w:rsid w:val="00E52356"/>
    <w:rsid w:val="00E550A6"/>
    <w:rsid w:val="00E6770D"/>
    <w:rsid w:val="00E7790B"/>
    <w:rsid w:val="00E80E08"/>
    <w:rsid w:val="00E90038"/>
    <w:rsid w:val="00EC71B3"/>
    <w:rsid w:val="00ED043A"/>
    <w:rsid w:val="00EE1FAD"/>
    <w:rsid w:val="00EE530A"/>
    <w:rsid w:val="00F101D1"/>
    <w:rsid w:val="00F12FE7"/>
    <w:rsid w:val="00F163E5"/>
    <w:rsid w:val="00F27BB9"/>
    <w:rsid w:val="00F406B1"/>
    <w:rsid w:val="00F47463"/>
    <w:rsid w:val="00F57174"/>
    <w:rsid w:val="00F63567"/>
    <w:rsid w:val="00F71754"/>
    <w:rsid w:val="00F746E5"/>
    <w:rsid w:val="00F7582E"/>
    <w:rsid w:val="00F935F3"/>
    <w:rsid w:val="00FB678D"/>
    <w:rsid w:val="00FC0C51"/>
    <w:rsid w:val="00FC2DC0"/>
    <w:rsid w:val="00FC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C4E8AA"/>
  <w15:docId w15:val="{861D06F0-3057-4C19-8050-974C16571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32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32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32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32EE"/>
    <w:rPr>
      <w:sz w:val="18"/>
      <w:szCs w:val="18"/>
    </w:rPr>
  </w:style>
  <w:style w:type="paragraph" w:styleId="a7">
    <w:name w:val="List Paragraph"/>
    <w:basedOn w:val="a"/>
    <w:uiPriority w:val="34"/>
    <w:qFormat/>
    <w:rsid w:val="009C6219"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843E3F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843E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843E3F"/>
  </w:style>
  <w:style w:type="paragraph" w:styleId="ab">
    <w:name w:val="annotation subject"/>
    <w:basedOn w:val="a9"/>
    <w:next w:val="a9"/>
    <w:link w:val="ac"/>
    <w:uiPriority w:val="99"/>
    <w:semiHidden/>
    <w:unhideWhenUsed/>
    <w:rsid w:val="00843E3F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843E3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843E3F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843E3F"/>
    <w:rPr>
      <w:sz w:val="18"/>
      <w:szCs w:val="18"/>
    </w:rPr>
  </w:style>
  <w:style w:type="paragraph" w:styleId="af">
    <w:name w:val="Date"/>
    <w:basedOn w:val="a"/>
    <w:next w:val="a"/>
    <w:link w:val="af0"/>
    <w:uiPriority w:val="99"/>
    <w:semiHidden/>
    <w:unhideWhenUsed/>
    <w:rsid w:val="002F0745"/>
    <w:pPr>
      <w:ind w:leftChars="2500" w:left="100"/>
    </w:pPr>
  </w:style>
  <w:style w:type="character" w:customStyle="1" w:styleId="af0">
    <w:name w:val="日期 字符"/>
    <w:basedOn w:val="a0"/>
    <w:link w:val="af"/>
    <w:uiPriority w:val="99"/>
    <w:semiHidden/>
    <w:rsid w:val="002F0745"/>
  </w:style>
  <w:style w:type="paragraph" w:customStyle="1" w:styleId="Default">
    <w:name w:val="Default"/>
    <w:rsid w:val="00A12B44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2683E-1244-4DCB-BC03-B5CCDC5F2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102</Words>
  <Characters>586</Characters>
  <Application>Microsoft Office Word</Application>
  <DocSecurity>0</DocSecurity>
  <Lines>4</Lines>
  <Paragraphs>1</Paragraphs>
  <ScaleCrop>false</ScaleCrop>
  <Company>您值得信赖的朋友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cp:lastPrinted>2018-04-11T07:33:00Z</cp:lastPrinted>
  <dcterms:created xsi:type="dcterms:W3CDTF">2018-04-11T07:34:00Z</dcterms:created>
  <dcterms:modified xsi:type="dcterms:W3CDTF">2019-04-18T01:23:00Z</dcterms:modified>
</cp:coreProperties>
</file>