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eastAsia="方正大标宋_GBK"/>
          <w:color w:val="323232"/>
          <w:sz w:val="52"/>
          <w:szCs w:val="52"/>
          <w:u w:val="single"/>
          <w:lang w:eastAsia="zh-CN"/>
        </w:rPr>
      </w:pPr>
    </w:p>
    <w:p>
      <w:pPr>
        <w:jc w:val="center"/>
        <w:rPr>
          <w:rFonts w:eastAsia="方正大标宋_GBK"/>
          <w:color w:val="323232"/>
          <w:sz w:val="52"/>
          <w:szCs w:val="52"/>
          <w:u w:val="single"/>
          <w:lang w:eastAsia="zh-CN"/>
        </w:rPr>
      </w:pPr>
    </w:p>
    <w:p>
      <w:pPr>
        <w:jc w:val="center"/>
        <w:rPr>
          <w:rFonts w:eastAsia="方正大标宋_GBK"/>
          <w:color w:val="323232"/>
          <w:sz w:val="52"/>
          <w:szCs w:val="52"/>
          <w:u w:val="single"/>
          <w:lang w:eastAsia="zh-CN"/>
        </w:rPr>
      </w:pPr>
    </w:p>
    <w:p>
      <w:pPr>
        <w:jc w:val="both"/>
        <w:rPr>
          <w:rFonts w:eastAsia="方正大标宋_GBK"/>
          <w:color w:val="323232"/>
          <w:sz w:val="52"/>
          <w:szCs w:val="52"/>
          <w:u w:val="single"/>
          <w:lang w:eastAsia="zh-CN"/>
        </w:rPr>
      </w:pPr>
    </w:p>
    <w:p>
      <w:pPr>
        <w:jc w:val="center"/>
        <w:rPr>
          <w:rFonts w:eastAsia="方正大标宋_GBK"/>
          <w:color w:val="323232"/>
          <w:sz w:val="52"/>
          <w:szCs w:val="52"/>
          <w:u w:val="single"/>
          <w:lang w:eastAsia="zh-CN"/>
        </w:rPr>
      </w:pPr>
    </w:p>
    <w:p>
      <w:pPr>
        <w:jc w:val="center"/>
        <w:rPr>
          <w:rFonts w:hint="eastAsia" w:ascii="方正小标宋_GBK" w:hAnsi="方正小标宋_GBK" w:eastAsia="方正小标宋_GBK" w:cs="方正小标宋_GBK"/>
          <w:b w:val="0"/>
          <w:bCs w:val="0"/>
          <w:color w:val="323232"/>
          <w:sz w:val="52"/>
          <w:szCs w:val="52"/>
          <w:u w:val="none"/>
          <w:lang w:val="en-US" w:eastAsia="zh-CN"/>
        </w:rPr>
      </w:pPr>
      <w:r>
        <w:rPr>
          <w:rFonts w:hint="eastAsia" w:ascii="方正小标宋_GBK" w:hAnsi="方正小标宋_GBK" w:eastAsia="方正小标宋_GBK" w:cs="方正小标宋_GBK"/>
          <w:b w:val="0"/>
          <w:bCs w:val="0"/>
          <w:color w:val="323232"/>
          <w:sz w:val="52"/>
          <w:szCs w:val="52"/>
          <w:u w:val="none"/>
          <w:lang w:val="en-US" w:eastAsia="zh-CN"/>
        </w:rPr>
        <w:t>桂林理工大学</w:t>
      </w:r>
      <w:r>
        <w:rPr>
          <w:rFonts w:hint="eastAsia" w:ascii="方正小标宋_GBK" w:hAnsi="方正小标宋_GBK" w:eastAsia="方正小标宋_GBK" w:cs="方正小标宋_GBK"/>
          <w:b w:val="0"/>
          <w:bCs w:val="0"/>
          <w:color w:val="FF0000"/>
          <w:sz w:val="52"/>
          <w:szCs w:val="52"/>
          <w:u w:val="none"/>
          <w:lang w:val="en-US" w:eastAsia="zh-CN"/>
        </w:rPr>
        <w:t>XX</w:t>
      </w:r>
      <w:r>
        <w:rPr>
          <w:rFonts w:hint="eastAsia" w:ascii="方正小标宋_GBK" w:hAnsi="方正小标宋_GBK" w:eastAsia="方正小标宋_GBK" w:cs="方正小标宋_GBK"/>
          <w:b w:val="0"/>
          <w:bCs w:val="0"/>
          <w:color w:val="323232"/>
          <w:sz w:val="52"/>
          <w:szCs w:val="52"/>
          <w:u w:val="none"/>
          <w:lang w:val="en-US" w:eastAsia="zh-CN"/>
        </w:rPr>
        <w:t>学院</w:t>
      </w:r>
    </w:p>
    <w:p>
      <w:pPr>
        <w:jc w:val="center"/>
        <w:rPr>
          <w:rFonts w:hint="eastAsia" w:ascii="方正小标宋_GBK" w:hAnsi="方正小标宋_GBK" w:eastAsia="方正小标宋_GBK" w:cs="方正小标宋_GBK"/>
          <w:b w:val="0"/>
          <w:bCs w:val="0"/>
          <w:color w:val="323232"/>
          <w:sz w:val="52"/>
          <w:szCs w:val="52"/>
          <w:lang w:val="zh-CN" w:eastAsia="zh-CN"/>
        </w:rPr>
      </w:pPr>
      <w:r>
        <w:rPr>
          <w:rStyle w:val="8"/>
          <w:rFonts w:hint="eastAsia" w:ascii="方正小标宋_GBK" w:hAnsi="方正小标宋_GBK" w:eastAsia="方正小标宋_GBK" w:cs="方正小标宋_GBK"/>
          <w:b w:val="0"/>
          <w:bCs w:val="0"/>
          <w:color w:val="auto"/>
          <w:kern w:val="0"/>
          <w:sz w:val="52"/>
          <w:szCs w:val="52"/>
          <w:lang w:val="en-US" w:eastAsia="zh-CN" w:bidi="ar-SA"/>
        </w:rPr>
        <w:t>2023</w:t>
      </w:r>
      <w:r>
        <w:rPr>
          <w:rFonts w:hint="eastAsia" w:ascii="方正小标宋_GBK" w:hAnsi="方正小标宋_GBK" w:eastAsia="方正小标宋_GBK" w:cs="方正小标宋_GBK"/>
          <w:b w:val="0"/>
          <w:bCs w:val="0"/>
          <w:color w:val="323232"/>
          <w:sz w:val="52"/>
          <w:szCs w:val="52"/>
          <w:lang w:eastAsia="zh-CN"/>
        </w:rPr>
        <w:t>年广西“三下乡”</w:t>
      </w:r>
      <w:r>
        <w:rPr>
          <w:rFonts w:hint="eastAsia" w:ascii="方正小标宋_GBK" w:hAnsi="方正小标宋_GBK" w:eastAsia="方正小标宋_GBK" w:cs="方正小标宋_GBK"/>
          <w:b w:val="0"/>
          <w:bCs w:val="0"/>
          <w:color w:val="323232"/>
          <w:sz w:val="52"/>
          <w:szCs w:val="52"/>
          <w:lang w:val="zh-CN" w:eastAsia="zh-CN"/>
        </w:rPr>
        <w:t>社会实践活动</w:t>
      </w:r>
    </w:p>
    <w:p>
      <w:pPr>
        <w:jc w:val="center"/>
        <w:rPr>
          <w:rFonts w:hint="eastAsia" w:ascii="方正小标宋_GBK" w:hAnsi="方正小标宋_GBK" w:eastAsia="方正小标宋_GBK" w:cs="方正小标宋_GBK"/>
          <w:b w:val="0"/>
          <w:bCs w:val="0"/>
          <w:color w:val="323232"/>
          <w:sz w:val="52"/>
          <w:szCs w:val="52"/>
          <w:lang w:val="zh-CN" w:eastAsia="zh-CN"/>
        </w:rPr>
      </w:pPr>
      <w:r>
        <w:rPr>
          <w:rFonts w:hint="eastAsia" w:ascii="方正小标宋_GBK" w:hAnsi="方正小标宋_GBK" w:eastAsia="方正小标宋_GBK" w:cs="方正小标宋_GBK"/>
          <w:b w:val="0"/>
          <w:bCs w:val="0"/>
          <w:color w:val="323232"/>
          <w:sz w:val="52"/>
          <w:szCs w:val="52"/>
          <w:lang w:val="zh-CN" w:eastAsia="zh-CN"/>
        </w:rPr>
        <w:t>优秀</w:t>
      </w:r>
      <w:bookmarkStart w:id="0" w:name="_GoBack"/>
      <w:bookmarkEnd w:id="0"/>
      <w:r>
        <w:rPr>
          <w:rFonts w:hint="eastAsia" w:ascii="方正小标宋_GBK" w:hAnsi="方正小标宋_GBK" w:eastAsia="方正小标宋_GBK" w:cs="方正小标宋_GBK"/>
          <w:b w:val="0"/>
          <w:bCs w:val="0"/>
          <w:color w:val="323232"/>
          <w:sz w:val="52"/>
          <w:szCs w:val="52"/>
          <w:lang w:val="zh-CN" w:eastAsia="zh-CN"/>
        </w:rPr>
        <w:t>典型汇编</w:t>
      </w: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rPr>
          <w:rFonts w:hint="eastAsia" w:ascii="仿宋" w:hAnsi="仿宋" w:eastAsia="仿宋" w:cs="仿宋"/>
          <w:sz w:val="32"/>
          <w:szCs w:val="40"/>
        </w:rPr>
      </w:pPr>
    </w:p>
    <w:p>
      <w:pPr>
        <w:widowControl w:val="0"/>
        <w:jc w:val="center"/>
        <w:rPr>
          <w:rFonts w:hint="eastAsia" w:ascii="Times New Roman" w:hAnsi="Times New Roman" w:eastAsia="方正大标宋_GBK" w:cs="微软雅黑"/>
          <w:kern w:val="0"/>
          <w:sz w:val="44"/>
          <w:szCs w:val="44"/>
          <w:lang w:val="zh-CN" w:eastAsia="zh-CN"/>
        </w:rPr>
      </w:pPr>
      <w:r>
        <w:rPr>
          <w:rFonts w:hint="eastAsia" w:ascii="Times New Roman" w:hAnsi="Times New Roman" w:eastAsia="方正大标宋_GBK" w:cs="微软雅黑"/>
          <w:kern w:val="0"/>
          <w:sz w:val="44"/>
          <w:szCs w:val="44"/>
          <w:lang w:val="zh-CN" w:eastAsia="zh-CN"/>
        </w:rPr>
        <w:t>目</w:t>
      </w:r>
      <w:r>
        <w:rPr>
          <w:rFonts w:hint="eastAsia" w:ascii="Times New Roman" w:hAnsi="Times New Roman" w:eastAsia="方正大标宋_GBK" w:cs="Times New Roman"/>
          <w:kern w:val="0"/>
          <w:sz w:val="44"/>
          <w:szCs w:val="44"/>
          <w:lang w:val="zh-CN" w:eastAsia="zh-CN"/>
        </w:rPr>
        <w:t xml:space="preserve">  </w:t>
      </w:r>
      <w:r>
        <w:rPr>
          <w:rFonts w:hint="eastAsia" w:ascii="Times New Roman" w:hAnsi="Times New Roman" w:eastAsia="方正大标宋_GBK" w:cs="微软雅黑"/>
          <w:kern w:val="0"/>
          <w:sz w:val="44"/>
          <w:szCs w:val="44"/>
          <w:lang w:val="zh-CN" w:eastAsia="zh-CN"/>
        </w:rPr>
        <w:t>录</w:t>
      </w:r>
    </w:p>
    <w:p>
      <w:pPr>
        <w:rPr>
          <w:rFonts w:hint="eastAsia" w:ascii="Times New Roman" w:hAnsi="Times New Roman" w:eastAsia="方正大标宋_GBK" w:cs="方正大标宋_GBK"/>
          <w:kern w:val="0"/>
          <w:sz w:val="30"/>
          <w:szCs w:val="30"/>
          <w:lang w:val="zh-CN" w:eastAsia="zh-CN"/>
        </w:rPr>
      </w:pPr>
    </w:p>
    <w:p>
      <w:pPr>
        <w:jc w:val="both"/>
        <w:rPr>
          <w:rFonts w:ascii="Times New Roman" w:hAnsi="Times New Roman" w:eastAsia="方正大标宋_GBK" w:cs="方正大标宋_GBK"/>
          <w:kern w:val="0"/>
          <w:sz w:val="30"/>
          <w:szCs w:val="30"/>
          <w:lang w:val="zh-CN" w:eastAsia="zh-CN"/>
        </w:rPr>
      </w:pPr>
      <w:r>
        <w:rPr>
          <w:rFonts w:hint="eastAsia" w:ascii="Times New Roman" w:hAnsi="Times New Roman" w:eastAsia="方正大标宋_GBK" w:cs="方正大标宋_GBK"/>
          <w:kern w:val="0"/>
          <w:sz w:val="30"/>
          <w:szCs w:val="30"/>
          <w:lang w:val="en-US" w:eastAsia="zh-CN"/>
        </w:rPr>
        <w:t>一</w:t>
      </w:r>
      <w:r>
        <w:rPr>
          <w:rFonts w:hint="eastAsia" w:ascii="Times New Roman" w:hAnsi="Times New Roman" w:eastAsia="方正大标宋_GBK" w:cs="方正大标宋_GBK"/>
          <w:kern w:val="0"/>
          <w:sz w:val="30"/>
          <w:szCs w:val="30"/>
          <w:lang w:val="zh-CN" w:eastAsia="zh-CN"/>
        </w:rPr>
        <w:t>、“三下乡”社会实践活动推荐单位事迹材料</w:t>
      </w:r>
      <w:r>
        <w:rPr>
          <w:rFonts w:hint="eastAsia" w:ascii="方正大标宋_GBK" w:hAnsi="方正大标宋_GBK" w:eastAsia="方正大标宋_GBK" w:cs="方正大标宋_GBK"/>
          <w:color w:val="323232"/>
          <w:sz w:val="30"/>
          <w:szCs w:val="30"/>
          <w:lang w:val="zh-CN" w:eastAsia="zh-CN"/>
        </w:rPr>
        <w:t>（</w:t>
      </w:r>
      <w:r>
        <w:rPr>
          <w:rStyle w:val="8"/>
          <w:rFonts w:hint="eastAsia" w:ascii="Times New Roman" w:hAnsi="Times New Roman" w:eastAsia="仿宋" w:cs="Times New Roman"/>
          <w:color w:val="auto"/>
          <w:kern w:val="0"/>
          <w:sz w:val="32"/>
          <w:szCs w:val="32"/>
          <w:lang w:val="en-US" w:eastAsia="zh-CN" w:bidi="ar-SA"/>
        </w:rPr>
        <w:t>1000</w:t>
      </w:r>
      <w:r>
        <w:rPr>
          <w:rFonts w:hint="eastAsia" w:ascii="方正大标宋_GBK" w:hAnsi="方正大标宋_GBK" w:eastAsia="方正大标宋_GBK" w:cs="方正大标宋_GBK"/>
          <w:color w:val="323232"/>
          <w:sz w:val="30"/>
          <w:szCs w:val="30"/>
          <w:lang w:val="en-US" w:eastAsia="zh-CN"/>
        </w:rPr>
        <w:t>字以内</w:t>
      </w:r>
      <w:r>
        <w:rPr>
          <w:rFonts w:hint="eastAsia" w:ascii="方正大标宋_GBK" w:hAnsi="方正大标宋_GBK" w:eastAsia="方正大标宋_GBK" w:cs="方正大标宋_GBK"/>
          <w:color w:val="323232"/>
          <w:sz w:val="30"/>
          <w:szCs w:val="30"/>
          <w:lang w:val="zh-CN" w:eastAsia="zh-CN"/>
        </w:rPr>
        <w:t>）</w:t>
      </w:r>
    </w:p>
    <w:p>
      <w:pPr>
        <w:widowControl w:val="0"/>
        <w:tabs>
          <w:tab w:val="left" w:pos="312"/>
        </w:tabs>
        <w:spacing w:line="560" w:lineRule="exact"/>
        <w:ind w:firstLine="560" w:firstLineChars="200"/>
        <w:jc w:val="both"/>
        <w:rPr>
          <w:rFonts w:hint="default" w:ascii="Times New Roman" w:hAnsi="Times New Roman" w:eastAsia="方正仿宋_GBK" w:cs="Times New Roman"/>
          <w:kern w:val="0"/>
          <w:sz w:val="28"/>
          <w:szCs w:val="28"/>
          <w:lang w:val="en-US" w:eastAsia="zh-CN"/>
        </w:rPr>
      </w:pPr>
      <w:r>
        <w:rPr>
          <w:rFonts w:hint="eastAsia" w:ascii="Times New Roman" w:hAnsi="Times New Roman" w:eastAsia="方正仿宋_GBK" w:cs="Times New Roman"/>
          <w:kern w:val="0"/>
          <w:sz w:val="28"/>
          <w:szCs w:val="28"/>
          <w:lang w:eastAsia="zh-CN"/>
        </w:rPr>
        <w:t>明德于心，寓教于行，在实践中奋进青春新征程</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val="en-US" w:eastAsia="zh-CN"/>
        </w:rPr>
        <w:t>桂林理工大学团委</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10</w:t>
      </w:r>
      <w:r>
        <w:rPr>
          <w:rFonts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13</w:t>
      </w:r>
    </w:p>
    <w:p>
      <w:pPr>
        <w:jc w:val="both"/>
        <w:rPr>
          <w:rFonts w:ascii="Times New Roman" w:hAnsi="Times New Roman" w:eastAsia="方正大标宋_GBK" w:cs="方正大标宋_GBK"/>
          <w:kern w:val="0"/>
          <w:sz w:val="30"/>
          <w:szCs w:val="30"/>
          <w:lang w:val="zh-CN" w:eastAsia="zh-CN"/>
        </w:rPr>
      </w:pPr>
      <w:r>
        <w:rPr>
          <w:rFonts w:hint="eastAsia" w:ascii="Times New Roman" w:hAnsi="Times New Roman" w:eastAsia="方正大标宋_GBK" w:cs="方正大标宋_GBK"/>
          <w:kern w:val="0"/>
          <w:sz w:val="30"/>
          <w:szCs w:val="30"/>
          <w:lang w:val="en-US" w:eastAsia="zh-CN"/>
        </w:rPr>
        <w:t>二</w:t>
      </w:r>
      <w:r>
        <w:rPr>
          <w:rFonts w:hint="eastAsia" w:ascii="Times New Roman" w:hAnsi="Times New Roman" w:eastAsia="方正大标宋_GBK" w:cs="方正大标宋_GBK"/>
          <w:kern w:val="0"/>
          <w:sz w:val="30"/>
          <w:szCs w:val="30"/>
          <w:lang w:val="zh-CN" w:eastAsia="zh-CN"/>
        </w:rPr>
        <w:t>、“三下乡”社会实践活动推荐</w:t>
      </w:r>
      <w:r>
        <w:rPr>
          <w:rFonts w:ascii="Times New Roman" w:hAnsi="Times New Roman" w:eastAsia="方正大标宋_GBK" w:cs="方正大标宋_GBK"/>
          <w:kern w:val="0"/>
          <w:sz w:val="30"/>
          <w:szCs w:val="30"/>
          <w:lang w:val="zh-CN" w:eastAsia="zh-CN"/>
        </w:rPr>
        <w:t>团队事迹</w:t>
      </w:r>
      <w:r>
        <w:rPr>
          <w:rFonts w:hint="eastAsia" w:ascii="Times New Roman" w:hAnsi="Times New Roman" w:eastAsia="方正大标宋_GBK" w:cs="方正大标宋_GBK"/>
          <w:kern w:val="0"/>
          <w:sz w:val="30"/>
          <w:szCs w:val="30"/>
          <w:lang w:val="zh-CN" w:eastAsia="zh-CN"/>
        </w:rPr>
        <w:t>材料</w:t>
      </w:r>
      <w:r>
        <w:rPr>
          <w:rFonts w:hint="eastAsia" w:ascii="方正大标宋_GBK" w:hAnsi="方正大标宋_GBK" w:eastAsia="方正大标宋_GBK" w:cs="方正大标宋_GBK"/>
          <w:color w:val="323232"/>
          <w:sz w:val="30"/>
          <w:szCs w:val="30"/>
          <w:lang w:val="zh-CN" w:eastAsia="zh-CN"/>
        </w:rPr>
        <w:t>（</w:t>
      </w:r>
      <w:r>
        <w:rPr>
          <w:rStyle w:val="8"/>
          <w:rFonts w:hint="eastAsia" w:ascii="Times New Roman" w:hAnsi="Times New Roman" w:eastAsia="仿宋" w:cs="Times New Roman"/>
          <w:color w:val="auto"/>
          <w:kern w:val="0"/>
          <w:sz w:val="32"/>
          <w:szCs w:val="32"/>
          <w:lang w:val="en-US" w:eastAsia="zh-CN" w:bidi="ar-SA"/>
        </w:rPr>
        <w:t>1000</w:t>
      </w:r>
      <w:r>
        <w:rPr>
          <w:rFonts w:hint="eastAsia" w:ascii="方正大标宋_GBK" w:hAnsi="方正大标宋_GBK" w:eastAsia="方正大标宋_GBK" w:cs="方正大标宋_GBK"/>
          <w:color w:val="323232"/>
          <w:sz w:val="30"/>
          <w:szCs w:val="30"/>
          <w:lang w:val="en-US" w:eastAsia="zh-CN"/>
        </w:rPr>
        <w:t>字以内</w:t>
      </w:r>
      <w:r>
        <w:rPr>
          <w:rFonts w:hint="eastAsia" w:ascii="方正大标宋_GBK" w:hAnsi="方正大标宋_GBK" w:eastAsia="方正大标宋_GBK" w:cs="方正大标宋_GBK"/>
          <w:color w:val="323232"/>
          <w:sz w:val="30"/>
          <w:szCs w:val="30"/>
          <w:lang w:val="zh-CN" w:eastAsia="zh-CN"/>
        </w:rPr>
        <w:t>）</w:t>
      </w:r>
    </w:p>
    <w:p>
      <w:pPr>
        <w:widowControl w:val="0"/>
        <w:tabs>
          <w:tab w:val="left" w:pos="312"/>
        </w:tabs>
        <w:spacing w:line="560" w:lineRule="exact"/>
        <w:ind w:firstLine="560" w:firstLineChars="200"/>
        <w:jc w:val="both"/>
        <w:rPr>
          <w:rFonts w:hint="default" w:ascii="Times New Roman" w:hAnsi="Times New Roman" w:eastAsia="方正仿宋_GBK" w:cs="Times New Roman"/>
          <w:kern w:val="0"/>
          <w:sz w:val="28"/>
          <w:szCs w:val="28"/>
          <w:lang w:val="en-US" w:eastAsia="zh-CN"/>
        </w:rPr>
      </w:pPr>
      <w:r>
        <w:rPr>
          <w:rFonts w:hint="eastAsia" w:ascii="Times New Roman" w:hAnsi="Times New Roman" w:eastAsia="方正仿宋_GBK" w:cs="Times New Roman"/>
          <w:kern w:val="0"/>
          <w:sz w:val="28"/>
          <w:szCs w:val="28"/>
          <w:lang w:eastAsia="zh-CN"/>
        </w:rPr>
        <w:t>巩固团结根基，焕发民族活力</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桂林理工大学商学院“绘就民族团结同心圆，走好数智乡村振兴路”民族团结实践团</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14</w:t>
      </w:r>
      <w:r>
        <w:rPr>
          <w:rFonts w:hint="eastAsia"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17</w:t>
      </w:r>
    </w:p>
    <w:p>
      <w:pPr>
        <w:jc w:val="both"/>
        <w:rPr>
          <w:rFonts w:ascii="Times New Roman" w:hAnsi="Times New Roman" w:eastAsia="方正大标宋_GBK" w:cs="方正大标宋_GBK"/>
          <w:kern w:val="0"/>
          <w:sz w:val="30"/>
          <w:szCs w:val="30"/>
          <w:lang w:val="zh-CN" w:eastAsia="zh-CN"/>
        </w:rPr>
      </w:pPr>
      <w:r>
        <w:rPr>
          <w:rFonts w:hint="eastAsia" w:ascii="Times New Roman" w:hAnsi="Times New Roman" w:eastAsia="方正大标宋_GBK" w:cs="方正大标宋_GBK"/>
          <w:kern w:val="0"/>
          <w:sz w:val="30"/>
          <w:szCs w:val="30"/>
          <w:lang w:val="en-US" w:eastAsia="zh-CN"/>
        </w:rPr>
        <w:t>三</w:t>
      </w:r>
      <w:r>
        <w:rPr>
          <w:rFonts w:hint="eastAsia" w:ascii="Times New Roman" w:hAnsi="Times New Roman" w:eastAsia="方正大标宋_GBK" w:cs="方正大标宋_GBK"/>
          <w:kern w:val="0"/>
          <w:sz w:val="30"/>
          <w:szCs w:val="30"/>
          <w:lang w:val="zh-CN" w:eastAsia="zh-CN"/>
        </w:rPr>
        <w:t>、“三下乡”社会实践活动推荐个人</w:t>
      </w:r>
      <w:r>
        <w:rPr>
          <w:rFonts w:ascii="Times New Roman" w:hAnsi="Times New Roman" w:eastAsia="方正大标宋_GBK" w:cs="方正大标宋_GBK"/>
          <w:kern w:val="0"/>
          <w:sz w:val="30"/>
          <w:szCs w:val="30"/>
          <w:lang w:val="zh-CN" w:eastAsia="zh-CN"/>
        </w:rPr>
        <w:t>事迹</w:t>
      </w:r>
      <w:r>
        <w:rPr>
          <w:rFonts w:hint="eastAsia" w:ascii="Times New Roman" w:hAnsi="Times New Roman" w:eastAsia="方正大标宋_GBK" w:cs="方正大标宋_GBK"/>
          <w:kern w:val="0"/>
          <w:sz w:val="30"/>
          <w:szCs w:val="30"/>
          <w:lang w:val="zh-CN" w:eastAsia="zh-CN"/>
        </w:rPr>
        <w:t>材料</w:t>
      </w:r>
      <w:r>
        <w:rPr>
          <w:rFonts w:hint="eastAsia" w:ascii="方正大标宋_GBK" w:hAnsi="方正大标宋_GBK" w:eastAsia="方正大标宋_GBK" w:cs="方正大标宋_GBK"/>
          <w:color w:val="323232"/>
          <w:sz w:val="30"/>
          <w:szCs w:val="30"/>
          <w:lang w:val="zh-CN" w:eastAsia="zh-CN"/>
        </w:rPr>
        <w:t>（</w:t>
      </w:r>
      <w:r>
        <w:rPr>
          <w:rStyle w:val="8"/>
          <w:rFonts w:hint="eastAsia" w:ascii="Times New Roman" w:hAnsi="Times New Roman" w:eastAsia="仿宋" w:cs="Times New Roman"/>
          <w:color w:val="auto"/>
          <w:kern w:val="0"/>
          <w:sz w:val="32"/>
          <w:szCs w:val="32"/>
          <w:lang w:val="en-US" w:eastAsia="zh-CN" w:bidi="ar-SA"/>
        </w:rPr>
        <w:t>1000</w:t>
      </w:r>
      <w:r>
        <w:rPr>
          <w:rFonts w:hint="eastAsia" w:ascii="方正大标宋_GBK" w:hAnsi="方正大标宋_GBK" w:eastAsia="方正大标宋_GBK" w:cs="方正大标宋_GBK"/>
          <w:color w:val="323232"/>
          <w:sz w:val="30"/>
          <w:szCs w:val="30"/>
          <w:lang w:val="en-US" w:eastAsia="zh-CN"/>
        </w:rPr>
        <w:t>字以内</w:t>
      </w:r>
      <w:r>
        <w:rPr>
          <w:rFonts w:hint="eastAsia" w:ascii="方正大标宋_GBK" w:hAnsi="方正大标宋_GBK" w:eastAsia="方正大标宋_GBK" w:cs="方正大标宋_GBK"/>
          <w:color w:val="323232"/>
          <w:sz w:val="30"/>
          <w:szCs w:val="30"/>
          <w:lang w:val="zh-CN" w:eastAsia="zh-CN"/>
        </w:rPr>
        <w:t>）</w:t>
      </w:r>
    </w:p>
    <w:p>
      <w:pPr>
        <w:widowControl w:val="0"/>
        <w:tabs>
          <w:tab w:val="left" w:pos="312"/>
        </w:tabs>
        <w:spacing w:line="560" w:lineRule="exact"/>
        <w:ind w:firstLine="560" w:firstLineChars="200"/>
        <w:jc w:val="both"/>
        <w:rPr>
          <w:rFonts w:hint="default" w:ascii="Times New Roman" w:hAnsi="Times New Roman" w:eastAsia="方正仿宋_GBK" w:cs="Times New Roman"/>
          <w:kern w:val="0"/>
          <w:sz w:val="28"/>
          <w:szCs w:val="28"/>
          <w:lang w:val="en-US" w:eastAsia="zh-CN"/>
        </w:rPr>
      </w:pPr>
      <w:r>
        <w:rPr>
          <w:rFonts w:ascii="Times New Roman" w:hAnsi="Times New Roman" w:eastAsia="方正仿宋_GBK" w:cs="Times New Roman"/>
          <w:kern w:val="0"/>
          <w:sz w:val="28"/>
          <w:szCs w:val="28"/>
          <w:lang w:eastAsia="zh-CN"/>
        </w:rPr>
        <w:t>xxxxxxx（</w:t>
      </w:r>
      <w:r>
        <w:rPr>
          <w:rFonts w:hint="eastAsia" w:ascii="Times New Roman" w:hAnsi="Times New Roman" w:eastAsia="方正仿宋_GBK" w:cs="Times New Roman"/>
          <w:kern w:val="0"/>
          <w:sz w:val="28"/>
          <w:szCs w:val="28"/>
          <w:lang w:eastAsia="zh-CN"/>
        </w:rPr>
        <w:t>卢桂盛 桂林理工大学材料科学与工程学院团委副书记</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18</w:t>
      </w:r>
      <w:r>
        <w:rPr>
          <w:rFonts w:hint="eastAsia"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21</w:t>
      </w:r>
    </w:p>
    <w:p>
      <w:pPr>
        <w:jc w:val="both"/>
        <w:rPr>
          <w:rFonts w:ascii="Times New Roman" w:hAnsi="Times New Roman" w:eastAsia="方正大标宋_GBK" w:cs="方正大标宋_GBK"/>
          <w:kern w:val="0"/>
          <w:sz w:val="30"/>
          <w:szCs w:val="30"/>
          <w:lang w:val="zh-CN" w:eastAsia="zh-CN"/>
        </w:rPr>
      </w:pPr>
      <w:r>
        <w:rPr>
          <w:rFonts w:hint="eastAsia" w:ascii="Times New Roman" w:hAnsi="Times New Roman" w:eastAsia="方正大标宋_GBK" w:cs="方正大标宋_GBK"/>
          <w:kern w:val="0"/>
          <w:sz w:val="30"/>
          <w:szCs w:val="30"/>
          <w:lang w:val="en-US" w:eastAsia="zh-CN"/>
        </w:rPr>
        <w:t>四</w:t>
      </w:r>
      <w:r>
        <w:rPr>
          <w:rFonts w:hint="eastAsia" w:ascii="Times New Roman" w:hAnsi="Times New Roman" w:eastAsia="方正大标宋_GBK" w:cs="方正大标宋_GBK"/>
          <w:kern w:val="0"/>
          <w:sz w:val="30"/>
          <w:szCs w:val="30"/>
          <w:lang w:val="zh-CN" w:eastAsia="zh-CN"/>
        </w:rPr>
        <w:t>、社会实践活动推荐品牌项目事迹材料</w:t>
      </w:r>
      <w:r>
        <w:rPr>
          <w:rFonts w:hint="eastAsia" w:ascii="方正大标宋_GBK" w:hAnsi="方正大标宋_GBK" w:eastAsia="方正大标宋_GBK" w:cs="方正大标宋_GBK"/>
          <w:color w:val="323232"/>
          <w:sz w:val="30"/>
          <w:szCs w:val="30"/>
          <w:lang w:val="zh-CN" w:eastAsia="zh-CN"/>
        </w:rPr>
        <w:t>（</w:t>
      </w:r>
      <w:r>
        <w:rPr>
          <w:rStyle w:val="8"/>
          <w:rFonts w:hint="eastAsia" w:ascii="Times New Roman" w:hAnsi="Times New Roman" w:eastAsia="仿宋" w:cs="Times New Roman"/>
          <w:color w:val="auto"/>
          <w:kern w:val="0"/>
          <w:sz w:val="32"/>
          <w:szCs w:val="32"/>
          <w:lang w:val="en-US" w:eastAsia="zh-CN" w:bidi="ar-SA"/>
        </w:rPr>
        <w:t>1000</w:t>
      </w:r>
      <w:r>
        <w:rPr>
          <w:rFonts w:hint="eastAsia" w:ascii="方正大标宋_GBK" w:hAnsi="方正大标宋_GBK" w:eastAsia="方正大标宋_GBK" w:cs="方正大标宋_GBK"/>
          <w:color w:val="323232"/>
          <w:sz w:val="30"/>
          <w:szCs w:val="30"/>
          <w:lang w:val="en-US" w:eastAsia="zh-CN"/>
        </w:rPr>
        <w:t>字以内</w:t>
      </w:r>
      <w:r>
        <w:rPr>
          <w:rFonts w:hint="eastAsia" w:ascii="方正大标宋_GBK" w:hAnsi="方正大标宋_GBK" w:eastAsia="方正大标宋_GBK" w:cs="方正大标宋_GBK"/>
          <w:color w:val="323232"/>
          <w:sz w:val="30"/>
          <w:szCs w:val="30"/>
          <w:lang w:val="zh-CN" w:eastAsia="zh-CN"/>
        </w:rPr>
        <w:t>）</w:t>
      </w:r>
    </w:p>
    <w:p>
      <w:pPr>
        <w:widowControl w:val="0"/>
        <w:tabs>
          <w:tab w:val="left" w:pos="312"/>
        </w:tabs>
        <w:spacing w:line="560" w:lineRule="exact"/>
        <w:ind w:firstLine="560" w:firstLineChars="200"/>
        <w:jc w:val="both"/>
        <w:rPr>
          <w:rFonts w:hint="default" w:ascii="Times New Roman" w:hAnsi="Times New Roman" w:eastAsia="方正仿宋_GBK" w:cs="Times New Roman"/>
          <w:kern w:val="0"/>
          <w:sz w:val="24"/>
          <w:lang w:val="en-US" w:eastAsia="zh-CN"/>
        </w:rPr>
      </w:pPr>
      <w:r>
        <w:rPr>
          <w:rFonts w:hint="eastAsia" w:ascii="Times New Roman" w:hAnsi="Times New Roman" w:eastAsia="方正仿宋_GBK" w:cs="Times New Roman"/>
          <w:kern w:val="0"/>
          <w:sz w:val="28"/>
          <w:szCs w:val="28"/>
          <w:lang w:eastAsia="zh-CN"/>
        </w:rPr>
        <w:t>六年传承，四大计划，致力服务少儿地学科普启蒙教育</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val="en-US" w:eastAsia="zh-CN"/>
        </w:rPr>
        <w:t>桂林理工大学</w:t>
      </w:r>
      <w:r>
        <w:rPr>
          <w:rFonts w:hint="eastAsia"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val="en-US" w:eastAsia="zh-CN"/>
        </w:rPr>
        <w:t>地学科普少儿启蒙教育项目</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w:t>
      </w:r>
      <w:r>
        <w:rPr>
          <w:rFonts w:hint="eastAsia" w:ascii="Times New Roman" w:hAnsi="Times New Roman" w:eastAsia="方正仿宋_GBK" w:cs="Times New Roman"/>
          <w:kern w:val="0"/>
          <w:sz w:val="28"/>
          <w:szCs w:val="28"/>
          <w:lang w:eastAsia="zh-CN"/>
        </w:rPr>
        <w:t>......</w:t>
      </w:r>
      <w:r>
        <w:rPr>
          <w:rFonts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22</w:t>
      </w:r>
      <w:r>
        <w:rPr>
          <w:rFonts w:ascii="Times New Roman" w:hAnsi="Times New Roman" w:eastAsia="方正仿宋_GBK" w:cs="Times New Roman"/>
          <w:kern w:val="0"/>
          <w:sz w:val="28"/>
          <w:szCs w:val="28"/>
          <w:lang w:eastAsia="zh-CN"/>
        </w:rPr>
        <w:t>-p</w:t>
      </w:r>
      <w:r>
        <w:rPr>
          <w:rFonts w:hint="eastAsia" w:ascii="Times New Roman" w:hAnsi="Times New Roman" w:eastAsia="方正仿宋_GBK" w:cs="Times New Roman"/>
          <w:kern w:val="0"/>
          <w:sz w:val="28"/>
          <w:szCs w:val="28"/>
          <w:lang w:val="en-US" w:eastAsia="zh-CN"/>
        </w:rPr>
        <w:t>28</w:t>
      </w:r>
    </w:p>
    <w:p>
      <w:pPr>
        <w:widowControl w:val="0"/>
        <w:spacing w:line="560" w:lineRule="exact"/>
        <w:ind w:firstLine="480" w:firstLineChars="200"/>
        <w:jc w:val="both"/>
        <w:rPr>
          <w:rFonts w:hint="eastAsia" w:ascii="Times New Roman" w:hAnsi="Times New Roman" w:eastAsia="方正仿宋_GBK" w:cs="Times New Roman"/>
          <w:color w:val="auto"/>
          <w:kern w:val="0"/>
          <w:sz w:val="24"/>
          <w:u w:val="none"/>
          <w:lang w:eastAsia="zh-CN"/>
        </w:rPr>
      </w:pPr>
    </w:p>
    <w:p>
      <w:pPr>
        <w:widowControl w:val="0"/>
        <w:spacing w:line="560" w:lineRule="exact"/>
        <w:ind w:firstLine="480" w:firstLineChars="200"/>
        <w:jc w:val="both"/>
        <w:rPr>
          <w:rFonts w:hint="eastAsia" w:ascii="Times New Roman" w:hAnsi="Times New Roman" w:eastAsia="方正仿宋_GBK" w:cs="Times New Roman"/>
          <w:color w:val="auto"/>
          <w:kern w:val="0"/>
          <w:sz w:val="24"/>
          <w:u w:val="none"/>
          <w:lang w:eastAsia="zh-CN"/>
        </w:rPr>
      </w:pPr>
    </w:p>
    <w:p>
      <w:pPr>
        <w:widowControl w:val="0"/>
        <w:spacing w:line="560" w:lineRule="exact"/>
        <w:ind w:firstLine="480" w:firstLineChars="200"/>
        <w:jc w:val="both"/>
        <w:rPr>
          <w:rFonts w:hint="eastAsia" w:ascii="Times New Roman" w:hAnsi="Times New Roman" w:eastAsia="方正仿宋_GBK" w:cs="Times New Roman"/>
          <w:color w:val="auto"/>
          <w:kern w:val="0"/>
          <w:sz w:val="24"/>
          <w:u w:val="none"/>
          <w:lang w:eastAsia="zh-CN"/>
        </w:rPr>
      </w:pPr>
    </w:p>
    <w:p>
      <w:pPr>
        <w:widowControl w:val="0"/>
        <w:spacing w:line="560" w:lineRule="exact"/>
        <w:ind w:firstLine="480" w:firstLineChars="200"/>
        <w:jc w:val="both"/>
        <w:rPr>
          <w:rFonts w:hint="eastAsia" w:ascii="Times New Roman" w:hAnsi="Times New Roman" w:eastAsia="方正仿宋_GBK" w:cs="Times New Roman"/>
          <w:color w:val="auto"/>
          <w:kern w:val="0"/>
          <w:sz w:val="24"/>
          <w:u w:val="none"/>
          <w:lang w:eastAsia="zh-CN"/>
        </w:rPr>
      </w:pPr>
    </w:p>
    <w:p>
      <w:pPr>
        <w:widowControl w:val="0"/>
        <w:spacing w:line="560" w:lineRule="exact"/>
        <w:ind w:firstLine="480" w:firstLineChars="200"/>
        <w:jc w:val="both"/>
        <w:rPr>
          <w:rFonts w:hint="eastAsia"/>
          <w:u w:val="none"/>
          <w:lang w:eastAsia="zh-CN"/>
        </w:rPr>
      </w:pPr>
      <w:r>
        <w:rPr>
          <w:rFonts w:hint="eastAsia" w:ascii="Times New Roman" w:hAnsi="Times New Roman" w:eastAsia="方正仿宋_GBK" w:cs="Times New Roman"/>
          <w:color w:val="auto"/>
          <w:kern w:val="0"/>
          <w:sz w:val="24"/>
          <w:u w:val="none"/>
          <w:lang w:eastAsia="zh-CN"/>
        </w:rPr>
        <w:t>注：每个材料结尾处，请留下1位相应负责人姓名及联系方式</w:t>
      </w:r>
    </w:p>
    <w:p/>
    <w:p/>
    <w:p/>
    <w:p/>
    <w:p>
      <w:pPr>
        <w:sectPr>
          <w:pgSz w:w="11906" w:h="16838"/>
          <w:pgMar w:top="1440" w:right="1800" w:bottom="1440" w:left="1800" w:header="851" w:footer="992" w:gutter="0"/>
          <w:cols w:space="425" w:num="1"/>
          <w:docGrid w:type="lines" w:linePitch="312" w:charSpace="0"/>
        </w:sectPr>
      </w:pPr>
    </w:p>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公文小标宋" w:hAnsi="方正公文小标宋" w:eastAsia="方正公文小标宋" w:cs="方正公文小标宋"/>
          <w:b w:val="0"/>
          <w:bCs w:val="0"/>
          <w:sz w:val="44"/>
          <w:szCs w:val="44"/>
          <w:lang w:val="en-US" w:eastAsia="zh-CN"/>
        </w:rPr>
      </w:pPr>
      <w:r>
        <w:rPr>
          <w:rFonts w:hint="eastAsia" w:ascii="方正公文小标宋" w:hAnsi="方正公文小标宋" w:eastAsia="方正公文小标宋" w:cs="方正公文小标宋"/>
          <w:b w:val="0"/>
          <w:bCs w:val="0"/>
          <w:sz w:val="44"/>
          <w:szCs w:val="44"/>
          <w:lang w:val="en-US" w:eastAsia="zh-CN"/>
        </w:rPr>
        <w:t>明德于心，寓教于行，在实践中奋进青春</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公文小标宋" w:hAnsi="方正公文小标宋" w:eastAsia="方正公文小标宋" w:cs="方正公文小标宋"/>
          <w:b w:val="0"/>
          <w:bCs w:val="0"/>
          <w:sz w:val="30"/>
          <w:szCs w:val="30"/>
          <w:lang w:val="en-US" w:eastAsia="zh-CN"/>
        </w:rPr>
      </w:pPr>
      <w:r>
        <w:rPr>
          <w:rFonts w:hint="eastAsia" w:ascii="方正公文小标宋" w:hAnsi="方正公文小标宋" w:eastAsia="方正公文小标宋" w:cs="方正公文小标宋"/>
          <w:b w:val="0"/>
          <w:bCs w:val="0"/>
          <w:sz w:val="44"/>
          <w:szCs w:val="44"/>
          <w:lang w:val="en-US" w:eastAsia="zh-CN"/>
        </w:rPr>
        <w:t>新征程</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小标宋简体" w:hAnsi="方正小标宋简体" w:eastAsia="方正小标宋简体" w:cs="方正小标宋简体"/>
          <w:b w:val="0"/>
          <w:bCs w:val="0"/>
          <w:sz w:val="32"/>
          <w:szCs w:val="32"/>
          <w:lang w:val="en-US" w:eastAsia="zh-CN"/>
        </w:rPr>
      </w:pPr>
      <w:r>
        <w:rPr>
          <w:rFonts w:hint="eastAsia" w:ascii="方正小标宋简体" w:hAnsi="方正小标宋简体" w:eastAsia="方正小标宋简体" w:cs="方正小标宋简体"/>
          <w:b w:val="0"/>
          <w:bCs w:val="0"/>
          <w:sz w:val="30"/>
          <w:szCs w:val="30"/>
          <w:lang w:val="en-US" w:eastAsia="zh-CN"/>
        </w:rPr>
        <w:t>桂林理工大学团委暑期“三下乡”社会实践活动优秀单位事迹</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方正仿宋_GBK" w:hAnsi="Times New Roman" w:eastAsia="方正仿宋_GBK"/>
          <w:bCs/>
          <w:sz w:val="32"/>
          <w:szCs w:val="32"/>
          <w:lang w:val="en-US" w:eastAsia="zh-Hans"/>
        </w:rPr>
      </w:pP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桂林理工大学团委在2022年暑期期间</w:t>
      </w:r>
      <w:r>
        <w:rPr>
          <w:rFonts w:hint="eastAsia" w:ascii="仿宋_GB2312" w:hAnsi="仿宋_GB2312" w:eastAsia="仿宋_GB2312" w:cs="仿宋_GB2312"/>
          <w:bCs/>
          <w:sz w:val="32"/>
          <w:szCs w:val="32"/>
          <w:lang w:val="en-US" w:eastAsia="zh-Hans"/>
        </w:rPr>
        <w:t>围绕</w:t>
      </w:r>
      <w:r>
        <w:rPr>
          <w:rFonts w:hint="eastAsia" w:ascii="仿宋_GB2312" w:hAnsi="仿宋_GB2312" w:eastAsia="仿宋_GB2312" w:cs="仿宋_GB2312"/>
          <w:bCs/>
          <w:sz w:val="32"/>
          <w:szCs w:val="32"/>
          <w:lang w:val="en-US" w:eastAsia="zh-CN"/>
        </w:rPr>
        <w:t>“喜迎二十大 永远跟党走 奋进新征程”主题。。。。。。</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
          <w:bCs w:val="0"/>
          <w:sz w:val="32"/>
          <w:szCs w:val="32"/>
          <w:lang w:val="en-US" w:eastAsia="zh-CN"/>
        </w:rPr>
        <w:t>科学谋划，将立德树人理念全方位融入实践教育。</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
          <w:bCs w:val="0"/>
          <w:sz w:val="32"/>
          <w:szCs w:val="32"/>
          <w:lang w:val="en-US" w:eastAsia="zh-CN"/>
        </w:rPr>
        <w:t>丰富内涵，将实践育人思路全过程融入实践教育。</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
          <w:bCs w:val="0"/>
          <w:sz w:val="32"/>
          <w:szCs w:val="32"/>
          <w:lang w:val="en-US" w:eastAsia="zh-CN"/>
        </w:rPr>
        <w:t>守正创新，将服务社会理念全链条融入实践教育。</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hAnsi="仿宋_GB2312" w:eastAsia="仿宋_GB2312" w:cs="仿宋_GB2312"/>
          <w:b/>
          <w:bCs w:val="0"/>
          <w:sz w:val="32"/>
          <w:szCs w:val="32"/>
          <w:lang w:val="en-US" w:eastAsia="zh-CN"/>
        </w:rPr>
      </w:pPr>
      <w:r>
        <w:rPr>
          <w:rFonts w:hint="eastAsia" w:ascii="仿宋_GB2312" w:hAnsi="仿宋_GB2312" w:eastAsia="仿宋_GB2312" w:cs="仿宋_GB2312"/>
          <w:b/>
          <w:bCs w:val="0"/>
          <w:sz w:val="32"/>
          <w:szCs w:val="32"/>
          <w:lang w:val="en-US" w:eastAsia="zh-CN"/>
        </w:rPr>
        <w:t>求真务实，将实践教育成效全力服务学生成长。</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default" w:ascii="仿宋_GB2312" w:hAnsi="仿宋_GB2312" w:eastAsia="仿宋_GB2312" w:cs="仿宋_GB2312"/>
          <w:b/>
          <w:bCs w:val="0"/>
          <w:sz w:val="32"/>
          <w:szCs w:val="32"/>
          <w:lang w:val="en-US" w:eastAsia="zh-CN"/>
        </w:rPr>
      </w:pPr>
    </w:p>
    <w:p/>
    <w:p>
      <w:pPr>
        <w:rPr>
          <w:rFonts w:hint="eastAsia"/>
          <w:lang w:eastAsia="zh-CN"/>
        </w:rPr>
      </w:pPr>
    </w:p>
    <w:p>
      <w:pPr>
        <w:jc w:val="right"/>
        <w:rPr>
          <w:rFonts w:hint="eastAsia"/>
          <w:lang w:eastAsia="zh-CN"/>
        </w:rPr>
      </w:pPr>
      <w:r>
        <w:rPr>
          <w:rFonts w:hint="eastAsia"/>
          <w:lang w:eastAsia="zh-CN"/>
        </w:rPr>
        <w:t>（</w:t>
      </w:r>
      <w:r>
        <w:rPr>
          <w:rFonts w:hint="eastAsia"/>
          <w:lang w:val="en-US" w:eastAsia="zh-CN"/>
        </w:rPr>
        <w:t>联系人：杨剑 18377330320</w:t>
      </w:r>
      <w:r>
        <w:rPr>
          <w:rFonts w:hint="eastAsia"/>
          <w:lang w:eastAsia="zh-CN"/>
        </w:rPr>
        <w:t>）</w:t>
      </w:r>
    </w:p>
    <w:p>
      <w:pPr>
        <w:jc w:val="right"/>
        <w:rPr>
          <w:rFonts w:hint="eastAsia"/>
          <w:lang w:eastAsia="zh-CN"/>
        </w:rPr>
      </w:pPr>
    </w:p>
    <w:p>
      <w:pPr>
        <w:jc w:val="right"/>
        <w:rPr>
          <w:rFonts w:hint="eastAsia"/>
          <w:lang w:eastAsia="zh-CN"/>
        </w:rPr>
      </w:pPr>
    </w:p>
    <w:p>
      <w:pPr>
        <w:jc w:val="center"/>
        <w:rPr>
          <w:rFonts w:hint="eastAsia"/>
          <w:lang w:eastAsia="zh-CN"/>
        </w:rPr>
      </w:pPr>
    </w:p>
    <w:p>
      <w:pPr>
        <w:jc w:val="left"/>
        <w:rPr>
          <w:rFonts w:hint="eastAsia"/>
          <w:lang w:eastAsia="zh-CN"/>
        </w:rPr>
      </w:pPr>
      <w:r>
        <w:rPr>
          <w:rFonts w:ascii="宋体" w:hAnsi="宋体" w:eastAsia="宋体" w:cs="宋体"/>
          <w:sz w:val="24"/>
          <w:szCs w:val="24"/>
        </w:rPr>
        <w:drawing>
          <wp:inline distT="0" distB="0" distL="114300" distR="114300">
            <wp:extent cx="5594350" cy="3148965"/>
            <wp:effectExtent l="0" t="0" r="6350" b="13335"/>
            <wp:docPr id="1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IMG_256"/>
                    <pic:cNvPicPr>
                      <a:picLocks noChangeAspect="1"/>
                    </pic:cNvPicPr>
                  </pic:nvPicPr>
                  <pic:blipFill>
                    <a:blip r:embed="rId5"/>
                    <a:stretch>
                      <a:fillRect/>
                    </a:stretch>
                  </pic:blipFill>
                  <pic:spPr>
                    <a:xfrm>
                      <a:off x="0" y="0"/>
                      <a:ext cx="5594350" cy="31489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学校党委副书记吴志强到一线看望慰问实践团学生并进行现场工作指导</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default" w:ascii="宋体" w:hAnsi="宋体" w:eastAsia="宋体" w:cs="宋体"/>
          <w:sz w:val="24"/>
          <w:szCs w:val="24"/>
          <w:lang w:val="en-US" w:eastAsia="zh-CN"/>
        </w:rPr>
      </w:pPr>
    </w:p>
    <w:p>
      <w:pPr>
        <w:rPr>
          <w:rFonts w:hint="eastAsia"/>
          <w:lang w:eastAsia="zh-CN"/>
        </w:rPr>
      </w:pPr>
      <w:r>
        <w:rPr>
          <w:rFonts w:ascii="宋体" w:hAnsi="宋体" w:eastAsia="宋体" w:cs="宋体"/>
          <w:sz w:val="24"/>
          <w:szCs w:val="24"/>
        </w:rPr>
        <w:drawing>
          <wp:inline distT="0" distB="0" distL="114300" distR="114300">
            <wp:extent cx="5571490" cy="3719195"/>
            <wp:effectExtent l="0" t="0" r="10160" b="14605"/>
            <wp:docPr id="1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IMG_256"/>
                    <pic:cNvPicPr>
                      <a:picLocks noChangeAspect="1"/>
                    </pic:cNvPicPr>
                  </pic:nvPicPr>
                  <pic:blipFill>
                    <a:blip r:embed="rId6"/>
                    <a:stretch>
                      <a:fillRect/>
                    </a:stretch>
                  </pic:blipFill>
                  <pic:spPr>
                    <a:xfrm>
                      <a:off x="0" y="0"/>
                      <a:ext cx="5571490" cy="371919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实践团队参观走访梧州市中共梧州地委、广西特委旧址陈列馆学习了解</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广西第一个党支部的发展历程</w:t>
      </w:r>
    </w:p>
    <w:p>
      <w:pPr>
        <w:rPr>
          <w:rFonts w:ascii="Times New Roman" w:hAnsi="Times New Roman" w:eastAsia="仿宋_GB2312" w:cs="Times New Roman"/>
          <w:sz w:val="24"/>
          <w:szCs w:val="24"/>
        </w:rPr>
      </w:pPr>
      <w:r>
        <w:rPr>
          <w:rFonts w:ascii="Times New Roman" w:hAnsi="Times New Roman" w:eastAsia="仿宋_GB2312" w:cs="Times New Roman"/>
          <w:sz w:val="24"/>
          <w:szCs w:val="24"/>
        </w:rPr>
        <w:drawing>
          <wp:inline distT="0" distB="0" distL="0" distR="0">
            <wp:extent cx="5254625" cy="3506470"/>
            <wp:effectExtent l="0" t="0" r="3175" b="177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 cstate="print">
                      <a:extLst>
                        <a:ext uri="{28A0092B-C50C-407E-A947-70E740481C1C}">
                          <a14:useLocalDpi xmlns:a14="http://schemas.microsoft.com/office/drawing/2010/main" val="0"/>
                        </a:ext>
                      </a:extLst>
                    </a:blip>
                    <a:srcRect r="90" b="90"/>
                    <a:stretch>
                      <a:fillRect/>
                    </a:stretch>
                  </pic:blipFill>
                  <pic:spPr>
                    <a:xfrm>
                      <a:off x="0" y="0"/>
                      <a:ext cx="5254625" cy="350647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乡村振兴实践团走进红色乡土直播间助力乡村振兴</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0"/>
        <w:rPr>
          <w:rFonts w:ascii="宋体" w:hAnsi="宋体" w:eastAsia="宋体" w:cs="宋体"/>
          <w:sz w:val="24"/>
          <w:szCs w:val="24"/>
        </w:rPr>
      </w:pPr>
      <w:r>
        <w:rPr>
          <w:rFonts w:ascii="宋体" w:hAnsi="宋体" w:eastAsia="宋体" w:cs="宋体"/>
          <w:sz w:val="24"/>
          <w:szCs w:val="24"/>
        </w:rPr>
        <w:drawing>
          <wp:inline distT="0" distB="0" distL="114300" distR="114300">
            <wp:extent cx="5293995" cy="3529965"/>
            <wp:effectExtent l="0" t="0" r="1905" b="13335"/>
            <wp:docPr id="1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6"/>
                    <pic:cNvPicPr>
                      <a:picLocks noChangeAspect="1"/>
                    </pic:cNvPicPr>
                  </pic:nvPicPr>
                  <pic:blipFill>
                    <a:blip r:embed="rId8"/>
                    <a:stretch>
                      <a:fillRect/>
                    </a:stretch>
                  </pic:blipFill>
                  <pic:spPr>
                    <a:xfrm>
                      <a:off x="0" y="0"/>
                      <a:ext cx="5293995" cy="3529965"/>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“微尘·扬梦”暑期社会实践团队连续15年到少数民族村落开展留守儿童</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关心关爱主题活动</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公文小标宋" w:hAnsi="方正公文小标宋" w:eastAsia="方正公文小标宋" w:cs="方正公文小标宋"/>
          <w:sz w:val="24"/>
          <w:szCs w:val="24"/>
          <w:lang w:val="en-US" w:eastAsia="zh-CN"/>
        </w:rPr>
      </w:pPr>
      <w:r>
        <w:rPr>
          <w:rFonts w:hint="eastAsia" w:ascii="方正公文小标宋" w:hAnsi="方正公文小标宋" w:eastAsia="方正公文小标宋" w:cs="方正公文小标宋"/>
          <w:b w:val="0"/>
          <w:bCs w:val="0"/>
          <w:sz w:val="44"/>
          <w:szCs w:val="44"/>
          <w:lang w:val="en-US" w:eastAsia="zh-CN"/>
        </w:rPr>
        <w:t>巩固团结根基，焕发民族活力</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default" w:ascii="宋体" w:hAnsi="宋体" w:eastAsia="宋体" w:cs="宋体"/>
          <w:sz w:val="24"/>
          <w:szCs w:val="24"/>
          <w:lang w:val="en-US" w:eastAsia="zh-CN"/>
        </w:rPr>
      </w:pPr>
      <w:r>
        <w:rPr>
          <w:rFonts w:hint="default" w:ascii="方正小标宋简体" w:hAnsi="方正小标宋简体" w:eastAsia="方正小标宋简体" w:cs="方正小标宋简体"/>
          <w:b w:val="0"/>
          <w:bCs w:val="0"/>
          <w:sz w:val="30"/>
          <w:szCs w:val="30"/>
          <w:lang w:val="en-US" w:eastAsia="zh-CN"/>
        </w:rPr>
        <w:t>桂林理工大学商学院“绘就民族团结同心圆，走好数智乡村振兴路”民族团结实践团优秀团队事迹</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default" w:ascii="仿宋_GB2312" w:hAnsi="仿宋_GB2312" w:eastAsia="仿宋_GB2312" w:cs="仿宋_GB2312"/>
          <w:bCs/>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default" w:ascii="仿宋_GB2312" w:hAnsi="仿宋_GB2312" w:eastAsia="仿宋_GB2312" w:cs="仿宋_GB2312"/>
          <w:bCs/>
          <w:sz w:val="32"/>
          <w:szCs w:val="32"/>
          <w:lang w:val="en-US" w:eastAsia="zh-CN"/>
        </w:rPr>
      </w:pPr>
      <w:r>
        <w:rPr>
          <w:rFonts w:hint="default" w:ascii="仿宋_GB2312" w:hAnsi="仿宋_GB2312" w:eastAsia="仿宋_GB2312" w:cs="仿宋_GB2312"/>
          <w:bCs/>
          <w:sz w:val="32"/>
          <w:szCs w:val="32"/>
          <w:lang w:val="en-US" w:eastAsia="zh-CN"/>
        </w:rPr>
        <w:t>习近平总书记指出：民族团结是我国各族人民的生命线，中华民族共同体意识是民族团结之本。桂林理工大学商学院“绘就民族团结同心圆，走好数智乡村振兴路”民族团结实践团前往广西龙胜各族自治县围绕“走进民族村寨——宣扬民族政策——促进乡村数智化发展”为主线展开为期4天的实践调研。</w:t>
      </w: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default" w:ascii="仿宋_GB2312" w:hAnsi="仿宋_GB2312" w:eastAsia="仿宋_GB2312" w:cs="仿宋_GB2312"/>
          <w:b/>
          <w:bCs w:val="0"/>
          <w:sz w:val="32"/>
          <w:szCs w:val="32"/>
          <w:lang w:val="en-US" w:eastAsia="zh-CN"/>
        </w:rPr>
      </w:pPr>
      <w:r>
        <w:rPr>
          <w:rFonts w:hint="default" w:ascii="仿宋_GB2312" w:hAnsi="仿宋_GB2312" w:eastAsia="仿宋_GB2312" w:cs="仿宋_GB2312"/>
          <w:b/>
          <w:bCs w:val="0"/>
          <w:sz w:val="32"/>
          <w:szCs w:val="32"/>
          <w:lang w:val="en-US" w:eastAsia="zh-CN"/>
        </w:rPr>
        <w:t>探访村寨民情，共促民族团结。</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default" w:ascii="仿宋_GB2312" w:hAnsi="仿宋_GB2312" w:eastAsia="仿宋_GB2312" w:cs="仿宋_GB2312"/>
          <w:b/>
          <w:bCs w:val="0"/>
          <w:sz w:val="32"/>
          <w:szCs w:val="32"/>
          <w:lang w:val="en-US" w:eastAsia="zh-CN"/>
        </w:rPr>
      </w:pPr>
      <w:r>
        <w:rPr>
          <w:rFonts w:hint="default" w:ascii="仿宋_GB2312" w:hAnsi="仿宋_GB2312" w:eastAsia="仿宋_GB2312" w:cs="仿宋_GB2312"/>
          <w:b/>
          <w:bCs w:val="0"/>
          <w:sz w:val="32"/>
          <w:szCs w:val="32"/>
          <w:lang w:val="en-US" w:eastAsia="zh-CN"/>
        </w:rPr>
        <w:t>挖掘特色产业，数字赋能振兴。</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hAnsi="仿宋_GB2312" w:eastAsia="仿宋_GB2312" w:cs="仿宋_GB2312"/>
          <w:bCs/>
          <w:sz w:val="32"/>
          <w:szCs w:val="32"/>
          <w:lang w:val="en-US" w:eastAsia="zh-Hans"/>
        </w:rPr>
      </w:pPr>
      <w:r>
        <w:rPr>
          <w:rFonts w:hint="default" w:ascii="仿宋_GB2312" w:hAnsi="仿宋_GB2312" w:eastAsia="仿宋_GB2312" w:cs="仿宋_GB2312"/>
          <w:b/>
          <w:bCs w:val="0"/>
          <w:sz w:val="32"/>
          <w:szCs w:val="32"/>
          <w:lang w:val="en-US" w:eastAsia="zh-CN"/>
        </w:rPr>
        <w:t>挥洒青春汗水，谱写青春之歌。</w:t>
      </w: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default" w:ascii="仿宋_GB2312" w:hAnsi="仿宋_GB2312" w:eastAsia="仿宋_GB2312" w:cs="仿宋_GB2312"/>
          <w:bCs/>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both"/>
        <w:textAlignment w:val="auto"/>
        <w:outlineLvl w:val="0"/>
        <w:rPr>
          <w:rFonts w:hint="default"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both"/>
        <w:textAlignment w:val="auto"/>
        <w:outlineLvl w:val="0"/>
        <w:rPr>
          <w:rFonts w:hint="default"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both"/>
        <w:textAlignment w:val="auto"/>
        <w:outlineLvl w:val="0"/>
        <w:rPr>
          <w:rFonts w:hint="default" w:ascii="宋体" w:hAnsi="宋体" w:eastAsia="宋体" w:cs="宋体"/>
          <w:sz w:val="24"/>
          <w:szCs w:val="24"/>
          <w:lang w:val="en-US" w:eastAsia="zh-CN"/>
        </w:rPr>
      </w:pPr>
    </w:p>
    <w:p>
      <w:pPr>
        <w:jc w:val="right"/>
        <w:rPr>
          <w:rFonts w:hint="eastAsia"/>
          <w:lang w:eastAsia="zh-CN"/>
        </w:rPr>
      </w:pPr>
      <w:r>
        <w:rPr>
          <w:rFonts w:hint="eastAsia"/>
          <w:lang w:eastAsia="zh-CN"/>
        </w:rPr>
        <w:t>（</w:t>
      </w:r>
      <w:r>
        <w:rPr>
          <w:rFonts w:hint="eastAsia"/>
          <w:lang w:val="en-US" w:eastAsia="zh-CN"/>
        </w:rPr>
        <w:t>联系人：宋海民 18207730197</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586" w:lineRule="exact"/>
        <w:jc w:val="both"/>
        <w:textAlignment w:val="auto"/>
        <w:outlineLvl w:val="0"/>
        <w:rPr>
          <w:rFonts w:hint="default"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both"/>
        <w:textAlignment w:val="auto"/>
        <w:outlineLvl w:val="0"/>
        <w:rPr>
          <w:rFonts w:hint="default"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pPr>
      <w:r>
        <w:drawing>
          <wp:inline distT="0" distB="0" distL="0" distR="0">
            <wp:extent cx="5060315" cy="3373755"/>
            <wp:effectExtent l="0" t="0" r="6985" b="171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5060315" cy="33737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图为实践团与村民了解农作物种植情况</w:t>
      </w:r>
    </w:p>
    <w:p>
      <w:pPr>
        <w:spacing w:line="240" w:lineRule="auto"/>
        <w:ind w:firstLine="0"/>
        <w:jc w:val="center"/>
        <w:rPr>
          <w:rFonts w:hint="eastAsia" w:ascii="楷体" w:hAnsi="楷体" w:eastAsia="楷体"/>
          <w:sz w:val="24"/>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pPr>
      <w:r>
        <w:drawing>
          <wp:inline distT="0" distB="0" distL="0" distR="0">
            <wp:extent cx="5073650" cy="3382010"/>
            <wp:effectExtent l="0" t="0" r="12700" b="8890"/>
            <wp:docPr id="18" name="图片 18" descr="人在打电话&#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人在打电话&#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073650" cy="338201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图为实践团成员与村民宣讲民族政策知识</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hint="default"/>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default"/>
          <w:lang w:val="en-US" w:eastAsia="zh-CN"/>
        </w:rPr>
      </w:pPr>
      <w:r>
        <w:drawing>
          <wp:inline distT="0" distB="0" distL="0" distR="0">
            <wp:extent cx="5083810" cy="3388995"/>
            <wp:effectExtent l="0" t="0" r="2540" b="1905"/>
            <wp:docPr id="20" name="图片 20" descr="一群小孩正在玩耍&#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一群小孩正在玩耍&#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083810" cy="338899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图为实践团成员给小朋友宣讲民族政策教育知识</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hint="default" w:ascii="楷体" w:hAnsi="楷体" w:eastAsia="楷体"/>
          <w:sz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pPr>
      <w:r>
        <w:drawing>
          <wp:inline distT="0" distB="0" distL="0" distR="0">
            <wp:extent cx="5116195" cy="3410585"/>
            <wp:effectExtent l="0" t="0" r="8255" b="18415"/>
            <wp:docPr id="21" name="图片 21" descr="图片包含 人, 室内, 架子, 书&#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图片包含 人, 室内, 架子, 书&#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116195" cy="341058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图为实践团直播带货助力农产品销售</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宋体" w:hAnsi="宋体" w:eastAsia="宋体" w:cs="宋体"/>
          <w:sz w:val="24"/>
          <w:szCs w:val="24"/>
          <w:lang w:val="en-US" w:eastAsia="zh-CN"/>
        </w:rPr>
      </w:pPr>
    </w:p>
    <w:p>
      <w:pPr>
        <w:jc w:val="center"/>
        <w:rPr>
          <w:rFonts w:hint="eastAsia" w:ascii="方正公文小标宋" w:hAnsi="方正公文小标宋" w:eastAsia="方正公文小标宋" w:cs="方正公文小标宋"/>
          <w:bCs/>
          <w:sz w:val="44"/>
          <w:szCs w:val="44"/>
        </w:rPr>
      </w:pPr>
      <w:r>
        <w:rPr>
          <w:rFonts w:hint="eastAsia" w:ascii="方正公文小标宋" w:hAnsi="方正公文小标宋" w:eastAsia="方正公文小标宋" w:cs="方正公文小标宋"/>
          <w:bCs/>
          <w:sz w:val="44"/>
          <w:szCs w:val="44"/>
        </w:rPr>
        <w:t>优秀</w:t>
      </w:r>
      <w:r>
        <w:rPr>
          <w:rFonts w:hint="eastAsia" w:ascii="方正公文小标宋" w:hAnsi="方正公文小标宋" w:eastAsia="方正公文小标宋" w:cs="方正公文小标宋"/>
          <w:bCs/>
          <w:sz w:val="44"/>
          <w:szCs w:val="44"/>
          <w:lang w:val="en-US" w:eastAsia="zh-CN"/>
        </w:rPr>
        <w:t>社会实践</w:t>
      </w:r>
      <w:r>
        <w:rPr>
          <w:rFonts w:hint="eastAsia" w:ascii="方正公文小标宋" w:hAnsi="方正公文小标宋" w:eastAsia="方正公文小标宋" w:cs="方正公文小标宋"/>
          <w:bCs/>
          <w:sz w:val="44"/>
          <w:szCs w:val="44"/>
        </w:rPr>
        <w:t>个人事迹材料</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小标宋简体" w:hAnsi="方正小标宋简体" w:eastAsia="方正小标宋简体" w:cs="方正小标宋简体"/>
          <w:b w:val="0"/>
          <w:bCs w:val="0"/>
          <w:sz w:val="30"/>
          <w:szCs w:val="30"/>
          <w:lang w:val="en-US" w:eastAsia="zh-CN"/>
        </w:rPr>
      </w:pPr>
      <w:r>
        <w:rPr>
          <w:rFonts w:hint="eastAsia" w:ascii="方正小标宋简体" w:hAnsi="方正小标宋简体" w:eastAsia="方正小标宋简体" w:cs="方正小标宋简体"/>
          <w:b w:val="0"/>
          <w:bCs w:val="0"/>
          <w:sz w:val="30"/>
          <w:szCs w:val="30"/>
          <w:lang w:val="en-US" w:eastAsia="zh-CN"/>
        </w:rPr>
        <w:t>桂林理工大学“三下乡”社会实践活动优秀个人事迹</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default" w:ascii="楷体_GB2312" w:hAnsi="楷体_GB2312" w:eastAsia="楷体_GB2312" w:cs="楷体_GB2312"/>
          <w:b w:val="0"/>
          <w:bCs w:val="0"/>
          <w:sz w:val="30"/>
          <w:szCs w:val="30"/>
          <w:lang w:val="en-US" w:eastAsia="zh-CN"/>
        </w:rPr>
      </w:pPr>
      <w:r>
        <w:rPr>
          <w:rFonts w:hint="eastAsia" w:ascii="楷体_GB2312" w:hAnsi="楷体_GB2312" w:eastAsia="楷体_GB2312" w:cs="楷体_GB2312"/>
          <w:b w:val="0"/>
          <w:bCs w:val="0"/>
          <w:sz w:val="30"/>
          <w:szCs w:val="30"/>
          <w:lang w:val="en-US" w:eastAsia="zh-CN"/>
        </w:rPr>
        <w:t>卢桂盛 桂林理工大学材料科学与工程学院团委副书记</w:t>
      </w:r>
    </w:p>
    <w:p>
      <w:pPr>
        <w:spacing w:after="156" w:afterLines="50" w:line="360" w:lineRule="auto"/>
        <w:ind w:firstLine="640" w:firstLineChars="200"/>
        <w:jc w:val="left"/>
        <w:rPr>
          <w:rFonts w:hint="eastAsia" w:ascii="仿宋_GB2312" w:eastAsia="仿宋_GB2312" w:hAnsiTheme="minorEastAsia"/>
          <w:sz w:val="32"/>
          <w:szCs w:val="32"/>
        </w:rPr>
      </w:pP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eastAsia="仿宋_GB2312" w:hAnsiTheme="minorEastAsia"/>
          <w:sz w:val="32"/>
          <w:szCs w:val="32"/>
        </w:rPr>
        <w:t>十九大报告指出，农业农村农民问题是关系国计民生的根本性问题，必须始终把解决好“三农”问题作为全党工作的重中之重，实施乡村振兴战略。</w:t>
      </w: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after="156" w:afterLines="50" w:line="586" w:lineRule="exact"/>
        <w:ind w:firstLine="640" w:firstLineChars="200"/>
        <w:jc w:val="left"/>
        <w:textAlignment w:val="auto"/>
        <w:rPr>
          <w:rFonts w:hint="default" w:ascii="仿宋_GB2312" w:eastAsia="仿宋_GB2312" w:hAnsiTheme="minorEastAsia"/>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ind w:firstLine="643" w:firstLineChars="200"/>
        <w:jc w:val="both"/>
        <w:textAlignment w:val="auto"/>
        <w:rPr>
          <w:rFonts w:hint="eastAsia" w:ascii="仿宋_GB2312" w:eastAsia="仿宋_GB2312" w:hAnsiTheme="minorEastAsia"/>
          <w:b/>
          <w:bCs/>
          <w:sz w:val="32"/>
          <w:szCs w:val="32"/>
          <w:lang w:val="en-US" w:eastAsia="zh-CN"/>
        </w:rPr>
      </w:pPr>
      <w:r>
        <w:rPr>
          <w:rFonts w:hint="eastAsia" w:ascii="仿宋_GB2312" w:eastAsia="仿宋_GB2312" w:hAnsiTheme="minorEastAsia"/>
          <w:b/>
          <w:bCs/>
          <w:sz w:val="32"/>
          <w:szCs w:val="32"/>
          <w:lang w:val="en-US" w:eastAsia="zh-CN"/>
        </w:rPr>
        <w:t>助力乡村振兴，他一直在路上。</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textAlignment w:val="auto"/>
        <w:rPr>
          <w:rFonts w:hint="default" w:ascii="仿宋_GB2312" w:eastAsia="仿宋_GB2312" w:hAnsiTheme="minorEastAsia"/>
          <w:sz w:val="32"/>
          <w:szCs w:val="32"/>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line="586" w:lineRule="exact"/>
        <w:ind w:firstLine="643" w:firstLineChars="200"/>
        <w:jc w:val="left"/>
        <w:textAlignment w:val="auto"/>
        <w:rPr>
          <w:rFonts w:hint="eastAsia" w:ascii="仿宋_GB2312" w:eastAsia="仿宋_GB2312" w:hAnsiTheme="minorEastAsia"/>
          <w:b/>
          <w:bCs/>
          <w:sz w:val="32"/>
          <w:szCs w:val="32"/>
          <w:lang w:val="en-US" w:eastAsia="zh-CN"/>
        </w:rPr>
      </w:pPr>
      <w:r>
        <w:rPr>
          <w:rFonts w:hint="eastAsia" w:ascii="仿宋_GB2312" w:eastAsia="仿宋_GB2312" w:hAnsiTheme="minorEastAsia"/>
          <w:b/>
          <w:bCs/>
          <w:sz w:val="32"/>
          <w:szCs w:val="32"/>
          <w:lang w:val="en-US" w:eastAsia="zh-CN"/>
        </w:rPr>
        <w:t>重视思想引领，助力学生成才。</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numPr>
          <w:ilvl w:val="0"/>
          <w:numId w:val="0"/>
        </w:numPr>
        <w:kinsoku/>
        <w:wordWrap/>
        <w:overflowPunct/>
        <w:topLinePunct w:val="0"/>
        <w:autoSpaceDE/>
        <w:autoSpaceDN/>
        <w:bidi w:val="0"/>
        <w:adjustRightInd/>
        <w:snapToGrid/>
        <w:spacing w:line="586" w:lineRule="exact"/>
        <w:ind w:firstLine="643" w:firstLineChars="200"/>
        <w:jc w:val="left"/>
        <w:textAlignment w:val="auto"/>
        <w:rPr>
          <w:rFonts w:hint="default" w:ascii="仿宋_GB2312" w:eastAsia="仿宋_GB2312" w:hAnsiTheme="minorEastAsia"/>
          <w:b/>
          <w:bCs/>
          <w:sz w:val="32"/>
          <w:szCs w:val="32"/>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ind w:firstLine="641"/>
        <w:textAlignment w:val="auto"/>
        <w:rPr>
          <w:rFonts w:hint="eastAsia" w:ascii="仿宋_GB2312" w:eastAsia="仿宋_GB2312" w:hAnsiTheme="minorEastAsia"/>
          <w:b/>
          <w:bCs/>
          <w:sz w:val="32"/>
          <w:szCs w:val="32"/>
          <w:lang w:val="en-US" w:eastAsia="zh-CN"/>
        </w:rPr>
      </w:pPr>
      <w:r>
        <w:rPr>
          <w:rFonts w:hint="eastAsia" w:ascii="仿宋_GB2312" w:eastAsia="仿宋_GB2312" w:hAnsiTheme="minorEastAsia"/>
          <w:b/>
          <w:bCs/>
          <w:sz w:val="32"/>
          <w:szCs w:val="32"/>
        </w:rPr>
        <w:t>拓宽宣传渠道，宣传效果</w:t>
      </w:r>
      <w:r>
        <w:rPr>
          <w:rFonts w:hint="eastAsia" w:ascii="仿宋_GB2312" w:eastAsia="仿宋_GB2312" w:hAnsiTheme="minorEastAsia"/>
          <w:b/>
          <w:bCs/>
          <w:sz w:val="32"/>
          <w:szCs w:val="32"/>
          <w:lang w:val="en-US" w:eastAsia="zh-CN"/>
        </w:rPr>
        <w:t>显著。</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1"/>
        <w:textAlignment w:val="auto"/>
        <w:rPr>
          <w:rFonts w:hint="eastAsia" w:ascii="仿宋_GB2312" w:eastAsia="仿宋_GB2312" w:hAnsiTheme="minorEastAsia"/>
          <w:b/>
          <w:bCs/>
          <w:sz w:val="32"/>
          <w:szCs w:val="32"/>
          <w:lang w:val="en-US" w:eastAsia="zh-CN"/>
        </w:rPr>
      </w:pPr>
    </w:p>
    <w:p>
      <w:pPr>
        <w:jc w:val="right"/>
        <w:rPr>
          <w:rFonts w:hint="eastAsia"/>
          <w:lang w:eastAsia="zh-CN"/>
        </w:rPr>
      </w:pPr>
    </w:p>
    <w:p>
      <w:pPr>
        <w:jc w:val="right"/>
        <w:rPr>
          <w:rFonts w:hint="default"/>
          <w:lang w:val="en-US" w:eastAsia="zh-CN"/>
        </w:rPr>
      </w:pPr>
      <w:r>
        <w:rPr>
          <w:rFonts w:hint="eastAsia"/>
          <w:lang w:eastAsia="zh-CN"/>
        </w:rPr>
        <w:t>（</w:t>
      </w:r>
      <w:r>
        <w:rPr>
          <w:rFonts w:hint="eastAsia"/>
          <w:lang w:val="en-US" w:eastAsia="zh-CN"/>
        </w:rPr>
        <w:t>联系人：卢桂盛 15578371321</w:t>
      </w:r>
      <w:r>
        <w:rPr>
          <w:rFonts w:hint="eastAsia"/>
          <w:lang w:eastAsia="zh-CN"/>
        </w:rPr>
        <w:t>）</w:t>
      </w: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ascii="宋体" w:hAnsi="宋体" w:eastAsia="宋体" w:cs="宋体"/>
          <w:b/>
          <w:bCs/>
          <w:sz w:val="28"/>
          <w:szCs w:val="28"/>
        </w:rPr>
      </w:pPr>
      <w:r>
        <w:rPr>
          <w:rFonts w:ascii="宋体" w:hAnsi="宋体" w:eastAsia="宋体" w:cs="宋体"/>
          <w:b/>
          <w:bCs/>
          <w:sz w:val="28"/>
          <w:szCs w:val="28"/>
        </w:rPr>
        <w:drawing>
          <wp:inline distT="0" distB="0" distL="114300" distR="114300">
            <wp:extent cx="5353685" cy="3569970"/>
            <wp:effectExtent l="0" t="0" r="18415" b="11430"/>
            <wp:docPr id="22"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descr="IMG_256"/>
                    <pic:cNvPicPr>
                      <a:picLocks noChangeAspect="1"/>
                    </pic:cNvPicPr>
                  </pic:nvPicPr>
                  <pic:blipFill>
                    <a:blip r:embed="rId13"/>
                    <a:stretch>
                      <a:fillRect/>
                    </a:stretch>
                  </pic:blipFill>
                  <pic:spPr>
                    <a:xfrm>
                      <a:off x="0" y="0"/>
                      <a:ext cx="5353685" cy="356997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带领学生在实践中开展廉洁教育</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宋体" w:hAnsi="宋体" w:eastAsia="宋体" w:cs="宋体"/>
          <w:sz w:val="28"/>
          <w:szCs w:val="28"/>
        </w:rPr>
      </w:pPr>
      <w:r>
        <w:rPr>
          <w:rFonts w:ascii="宋体" w:hAnsi="宋体" w:eastAsia="宋体" w:cs="宋体"/>
          <w:sz w:val="28"/>
          <w:szCs w:val="28"/>
        </w:rPr>
        <w:drawing>
          <wp:inline distT="0" distB="0" distL="114300" distR="114300">
            <wp:extent cx="5263515" cy="3510280"/>
            <wp:effectExtent l="0" t="0" r="13335" b="13970"/>
            <wp:docPr id="23" name="图片 23" descr="K:\三下乡照片素材\三下乡照片素材\三下乡8月19日素材\IMG_7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K:\三下乡照片素材\三下乡照片素材\三下乡8月19日素材\IMG_7038.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263515" cy="3510280"/>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指导学生在社会实践中开展党史学习教育</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8"/>
          <w:szCs w:val="28"/>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both"/>
        <w:textAlignment w:val="auto"/>
        <w:outlineLvl w:val="0"/>
        <w:rPr>
          <w:rFonts w:ascii="Malgun Gothic Semilight" w:hAnsi="Malgun Gothic Semilight" w:eastAsia="Malgun Gothic Semilight" w:cs="Malgun Gothic Semilight"/>
          <w:sz w:val="28"/>
          <w:szCs w:val="28"/>
        </w:rPr>
      </w:pPr>
      <w:r>
        <w:rPr>
          <w:rFonts w:ascii="Malgun Gothic Semilight" w:hAnsi="Malgun Gothic Semilight" w:eastAsia="Malgun Gothic Semilight" w:cs="Malgun Gothic Semilight"/>
          <w:sz w:val="28"/>
          <w:szCs w:val="28"/>
        </w:rPr>
        <w:drawing>
          <wp:inline distT="0" distB="0" distL="114300" distR="114300">
            <wp:extent cx="5327650" cy="3551555"/>
            <wp:effectExtent l="0" t="0" r="6350" b="10795"/>
            <wp:docPr id="194" name="图片 194" descr="K:\三下乡照片素材\三下乡照片素材\三下乡8月18日素材\IMG_5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K:\三下乡照片素材\三下乡照片素材\三下乡8月18日素材\IMG_5297.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27650" cy="3551555"/>
                    </a:xfrm>
                    <a:prstGeom prst="rect">
                      <a:avLst/>
                    </a:prstGeom>
                    <a:noFill/>
                    <a:ln>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联系建立社会实践教育基地</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ascii="宋体" w:hAnsi="宋体" w:eastAsia="宋体" w:cs="宋体"/>
          <w:sz w:val="24"/>
          <w:szCs w:val="24"/>
        </w:rPr>
      </w:pPr>
      <w:r>
        <w:rPr>
          <w:rFonts w:ascii="宋体" w:hAnsi="宋体" w:eastAsia="宋体" w:cs="宋体"/>
          <w:sz w:val="24"/>
          <w:szCs w:val="24"/>
        </w:rPr>
        <w:drawing>
          <wp:inline distT="0" distB="0" distL="114300" distR="114300">
            <wp:extent cx="5299075" cy="3517900"/>
            <wp:effectExtent l="0" t="0" r="15875" b="6350"/>
            <wp:docPr id="24"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descr="IMG_256"/>
                    <pic:cNvPicPr>
                      <a:picLocks noChangeAspect="1"/>
                    </pic:cNvPicPr>
                  </pic:nvPicPr>
                  <pic:blipFill>
                    <a:blip r:embed="rId16"/>
                    <a:stretch>
                      <a:fillRect/>
                    </a:stretch>
                  </pic:blipFill>
                  <pic:spPr>
                    <a:xfrm>
                      <a:off x="0" y="0"/>
                      <a:ext cx="5299075" cy="3517900"/>
                    </a:xfrm>
                    <a:prstGeom prst="rect">
                      <a:avLst/>
                    </a:prstGeom>
                    <a:noFill/>
                    <a:ln w="9525">
                      <a:noFill/>
                    </a:ln>
                  </pic:spPr>
                </pic:pic>
              </a:graphicData>
            </a:graphic>
          </wp:inline>
        </w:drawing>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r>
        <w:rPr>
          <w:rFonts w:hint="eastAsia" w:ascii="宋体" w:hAnsi="宋体" w:eastAsia="宋体" w:cs="宋体"/>
          <w:sz w:val="24"/>
          <w:szCs w:val="24"/>
          <w:lang w:val="en-US" w:eastAsia="zh-CN"/>
        </w:rPr>
        <w:t>指导学生与实践地乡村振兴局进行调研访谈</w:t>
      </w: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240" w:lineRule="auto"/>
        <w:jc w:val="center"/>
        <w:textAlignment w:val="auto"/>
        <w:outlineLvl w:val="0"/>
        <w:rPr>
          <w:rFonts w:hint="eastAsia" w:ascii="宋体" w:hAnsi="宋体" w:eastAsia="宋体" w:cs="宋体"/>
          <w:sz w:val="24"/>
          <w:szCs w:val="24"/>
          <w:lang w:val="en-US" w:eastAsia="zh-CN"/>
        </w:rPr>
      </w:pP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公文小标宋" w:hAnsi="方正公文小标宋" w:eastAsia="方正公文小标宋" w:cs="方正公文小标宋"/>
          <w:b w:val="0"/>
          <w:bCs w:val="0"/>
          <w:sz w:val="44"/>
          <w:szCs w:val="44"/>
          <w:lang w:val="en-US" w:eastAsia="zh-CN"/>
        </w:rPr>
      </w:pPr>
      <w:r>
        <w:rPr>
          <w:rFonts w:hint="eastAsia" w:ascii="方正公文小标宋" w:hAnsi="方正公文小标宋" w:eastAsia="方正公文小标宋" w:cs="方正公文小标宋"/>
          <w:b w:val="0"/>
          <w:bCs w:val="0"/>
          <w:sz w:val="44"/>
          <w:szCs w:val="44"/>
          <w:lang w:val="en-US" w:eastAsia="zh-CN"/>
        </w:rPr>
        <w:t>六年传承，四大计划，致力服务少儿</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公文小标宋" w:hAnsi="方正公文小标宋" w:eastAsia="方正公文小标宋" w:cs="方正公文小标宋"/>
          <w:b w:val="0"/>
          <w:bCs w:val="0"/>
          <w:sz w:val="44"/>
          <w:szCs w:val="44"/>
          <w:lang w:val="en-US" w:eastAsia="zh-CN"/>
        </w:rPr>
      </w:pPr>
      <w:r>
        <w:rPr>
          <w:rFonts w:hint="eastAsia" w:ascii="方正公文小标宋" w:hAnsi="方正公文小标宋" w:eastAsia="方正公文小标宋" w:cs="方正公文小标宋"/>
          <w:b w:val="0"/>
          <w:bCs w:val="0"/>
          <w:sz w:val="44"/>
          <w:szCs w:val="44"/>
          <w:lang w:val="en-US" w:eastAsia="zh-CN"/>
        </w:rPr>
        <w:t>地学科普启蒙教育</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小标宋简体" w:hAnsi="方正小标宋简体" w:eastAsia="方正小标宋简体" w:cs="方正小标宋简体"/>
          <w:b w:val="0"/>
          <w:bCs w:val="0"/>
          <w:sz w:val="30"/>
          <w:szCs w:val="30"/>
          <w:lang w:val="en-US" w:eastAsia="zh-CN"/>
        </w:rPr>
      </w:pPr>
      <w:r>
        <w:rPr>
          <w:rFonts w:hint="eastAsia" w:ascii="方正小标宋简体" w:hAnsi="方正小标宋简体" w:eastAsia="方正小标宋简体" w:cs="方正小标宋简体"/>
          <w:b w:val="0"/>
          <w:bCs w:val="0"/>
          <w:sz w:val="30"/>
          <w:szCs w:val="30"/>
          <w:lang w:val="en-US" w:eastAsia="zh-CN"/>
        </w:rPr>
        <w:t>桂林理工大学地球科学学院团委社会实践活动</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小标宋简体" w:hAnsi="方正小标宋简体" w:eastAsia="方正小标宋简体" w:cs="方正小标宋简体"/>
          <w:b w:val="0"/>
          <w:bCs w:val="0"/>
          <w:sz w:val="30"/>
          <w:szCs w:val="30"/>
          <w:lang w:val="en-US" w:eastAsia="zh-CN"/>
        </w:rPr>
      </w:pPr>
      <w:r>
        <w:rPr>
          <w:rFonts w:hint="eastAsia" w:ascii="方正小标宋简体" w:hAnsi="方正小标宋简体" w:eastAsia="方正小标宋简体" w:cs="方正小标宋简体"/>
          <w:b w:val="0"/>
          <w:bCs w:val="0"/>
          <w:sz w:val="30"/>
          <w:szCs w:val="30"/>
          <w:lang w:val="en-US" w:eastAsia="zh-CN"/>
        </w:rPr>
        <w:t>品牌项目经验</w:t>
      </w: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eastAsia" w:ascii="方正小标宋简体" w:hAnsi="方正小标宋简体" w:eastAsia="方正小标宋简体" w:cs="方正小标宋简体"/>
          <w:b w:val="0"/>
          <w:bCs w:val="0"/>
          <w:sz w:val="30"/>
          <w:szCs w:val="30"/>
          <w:lang w:val="en-US" w:eastAsia="zh-CN"/>
        </w:rPr>
      </w:pPr>
    </w:p>
    <w:p>
      <w:pPr>
        <w:pStyle w:val="2"/>
        <w:keepNext w:val="0"/>
        <w:keepLines w:val="0"/>
        <w:pageBreakBefore w:val="0"/>
        <w:widowControl w:val="0"/>
        <w:kinsoku/>
        <w:wordWrap/>
        <w:overflowPunct/>
        <w:topLinePunct w:val="0"/>
        <w:autoSpaceDE/>
        <w:autoSpaceDN/>
        <w:bidi w:val="0"/>
        <w:adjustRightInd/>
        <w:snapToGrid/>
        <w:spacing w:before="156" w:beforeLines="50" w:after="156" w:afterLines="50" w:line="586" w:lineRule="exact"/>
        <w:ind w:firstLine="640" w:firstLineChars="2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一、项目由来</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Cs/>
          <w:sz w:val="32"/>
          <w:szCs w:val="32"/>
          <w:lang w:val="en-US" w:eastAsia="zh-Hans"/>
        </w:rPr>
      </w:pPr>
      <w:r>
        <w:rPr>
          <w:rFonts w:hint="eastAsia" w:ascii="仿宋_GB2312" w:hAnsi="仿宋_GB2312" w:eastAsia="仿宋_GB2312" w:cs="仿宋_GB2312"/>
          <w:color w:val="000000"/>
          <w:sz w:val="32"/>
          <w:szCs w:val="32"/>
        </w:rPr>
        <w:t>为深入贯彻落实习近平总书记在广西考察时指出“</w:t>
      </w:r>
      <w:r>
        <w:rPr>
          <w:rFonts w:hint="eastAsia" w:ascii="仿宋_GB2312" w:hAnsi="仿宋_GB2312" w:eastAsia="仿宋_GB2312" w:cs="仿宋_GB2312"/>
          <w:b/>
          <w:bCs/>
          <w:color w:val="000000"/>
          <w:sz w:val="32"/>
          <w:szCs w:val="32"/>
        </w:rPr>
        <w:t>让人民生活幸福是 ‘国之大者’</w:t>
      </w:r>
      <w:r>
        <w:rPr>
          <w:rFonts w:hint="eastAsia" w:ascii="仿宋_GB2312" w:hAnsi="仿宋_GB2312" w:eastAsia="仿宋_GB2312" w:cs="仿宋_GB2312"/>
          <w:color w:val="000000"/>
          <w:sz w:val="32"/>
          <w:szCs w:val="32"/>
        </w:rPr>
        <w:t>”的重要论述</w:t>
      </w: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textAlignment w:val="auto"/>
        <w:rPr>
          <w:rFonts w:hint="eastAsia" w:ascii="仿宋_GB2312" w:hAnsi="仿宋_GB2312" w:eastAsia="仿宋_GB2312" w:cs="仿宋_GB2312"/>
          <w:color w:val="000000"/>
          <w:sz w:val="32"/>
          <w:szCs w:val="32"/>
        </w:rPr>
      </w:pPr>
    </w:p>
    <w:p>
      <w:pPr>
        <w:pStyle w:val="2"/>
        <w:keepNext w:val="0"/>
        <w:keepLines w:val="0"/>
        <w:pageBreakBefore w:val="0"/>
        <w:widowControl w:val="0"/>
        <w:kinsoku/>
        <w:wordWrap/>
        <w:overflowPunct/>
        <w:topLinePunct w:val="0"/>
        <w:autoSpaceDE/>
        <w:autoSpaceDN/>
        <w:bidi w:val="0"/>
        <w:adjustRightInd/>
        <w:snapToGrid/>
        <w:spacing w:before="156" w:beforeLines="50" w:after="156" w:afterLines="50" w:line="586" w:lineRule="exact"/>
        <w:ind w:firstLine="640" w:firstLineChars="2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二、主要做法</w:t>
      </w: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0" w:firstLineChars="200"/>
        <w:textAlignment w:val="auto"/>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（一）国家平台强科普资源</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0" w:firstLineChars="200"/>
        <w:textAlignment w:val="auto"/>
        <w:rPr>
          <w:rFonts w:hint="eastAsia" w:ascii="仿宋_GB2312" w:hAnsi="仿宋_GB2312" w:eastAsia="仿宋_GB2312" w:cs="仿宋_GB2312"/>
          <w:sz w:val="32"/>
          <w:szCs w:val="32"/>
          <w:shd w:val="clear" w:color="auto" w:fill="FFFFFF"/>
        </w:rPr>
      </w:pPr>
      <w:r>
        <w:rPr>
          <w:rFonts w:hint="eastAsia" w:ascii="仿宋_GB2312" w:hAnsi="仿宋_GB2312" w:eastAsia="仿宋_GB2312" w:cs="仿宋_GB2312"/>
          <w:sz w:val="32"/>
          <w:szCs w:val="32"/>
          <w:shd w:val="clear" w:color="auto" w:fill="FFFFFF"/>
        </w:rPr>
        <w:t>（二）四大计划强科普实效</w:t>
      </w:r>
    </w:p>
    <w:p>
      <w:pPr>
        <w:keepNext w:val="0"/>
        <w:keepLines w:val="0"/>
        <w:pageBreakBefore w:val="0"/>
        <w:widowControl w:val="0"/>
        <w:tabs>
          <w:tab w:val="left" w:pos="3158"/>
        </w:tabs>
        <w:kinsoku/>
        <w:wordWrap/>
        <w:overflowPunct/>
        <w:topLinePunct w:val="0"/>
        <w:autoSpaceDE/>
        <w:autoSpaceDN/>
        <w:bidi w:val="0"/>
        <w:adjustRightInd/>
        <w:snapToGrid/>
        <w:spacing w:line="586" w:lineRule="exact"/>
        <w:ind w:firstLine="482"/>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1.沉积岩计划·知识传授。</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tabs>
          <w:tab w:val="left" w:pos="3158"/>
        </w:tabs>
        <w:kinsoku/>
        <w:wordWrap/>
        <w:overflowPunct/>
        <w:topLinePunct w:val="0"/>
        <w:autoSpaceDE/>
        <w:autoSpaceDN/>
        <w:bidi w:val="0"/>
        <w:adjustRightInd/>
        <w:snapToGrid/>
        <w:spacing w:line="586" w:lineRule="exact"/>
        <w:ind w:firstLine="482"/>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2.变质岩计划能力培养。</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tabs>
          <w:tab w:val="left" w:pos="3158"/>
        </w:tabs>
        <w:kinsoku/>
        <w:wordWrap/>
        <w:overflowPunct/>
        <w:topLinePunct w:val="0"/>
        <w:autoSpaceDE/>
        <w:autoSpaceDN/>
        <w:bidi w:val="0"/>
        <w:adjustRightInd/>
        <w:snapToGrid/>
        <w:spacing w:line="586" w:lineRule="exact"/>
        <w:ind w:firstLine="482"/>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3.岩浆岩计划·价值引领。</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keepNext w:val="0"/>
        <w:keepLines w:val="0"/>
        <w:pageBreakBefore w:val="0"/>
        <w:widowControl w:val="0"/>
        <w:tabs>
          <w:tab w:val="left" w:pos="3158"/>
        </w:tabs>
        <w:kinsoku/>
        <w:wordWrap/>
        <w:overflowPunct/>
        <w:topLinePunct w:val="0"/>
        <w:autoSpaceDE/>
        <w:autoSpaceDN/>
        <w:bidi w:val="0"/>
        <w:adjustRightInd/>
        <w:snapToGrid/>
        <w:spacing w:line="586" w:lineRule="exact"/>
        <w:ind w:firstLine="482"/>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4.珠宝闪耀计划·朋辈榜样。</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0" w:firstLineChars="200"/>
        <w:textAlignment w:val="auto"/>
        <w:rPr>
          <w:rFonts w:hint="eastAsia" w:ascii="仿宋_GB2312" w:hAnsi="仿宋_GB2312" w:eastAsia="仿宋_GB2312" w:cs="仿宋_GB2312"/>
          <w:color w:val="000000"/>
          <w:sz w:val="32"/>
          <w:szCs w:val="32"/>
        </w:rPr>
      </w:pPr>
      <w:r>
        <w:rPr>
          <w:rFonts w:hint="eastAsia" w:ascii="仿宋_GB2312" w:hAnsi="仿宋_GB2312" w:eastAsia="仿宋_GB2312" w:cs="仿宋_GB2312"/>
          <w:color w:val="000000"/>
          <w:sz w:val="32"/>
          <w:szCs w:val="32"/>
        </w:rPr>
        <w:t>（三）多元融合强科普保障</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before="156" w:beforeLines="50" w:after="156" w:afterLines="50" w:line="586" w:lineRule="exact"/>
        <w:ind w:firstLine="640" w:firstLineChars="2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三、宣传方式</w:t>
      </w:r>
    </w:p>
    <w:p>
      <w:pPr>
        <w:pStyle w:val="2"/>
        <w:keepNext w:val="0"/>
        <w:keepLines w:val="0"/>
        <w:pageBreakBefore w:val="0"/>
        <w:widowControl w:val="0"/>
        <w:kinsoku/>
        <w:wordWrap/>
        <w:overflowPunct/>
        <w:topLinePunct w:val="0"/>
        <w:autoSpaceDE/>
        <w:autoSpaceDN/>
        <w:bidi w:val="0"/>
        <w:adjustRightInd/>
        <w:snapToGrid/>
        <w:spacing w:before="156" w:beforeLines="50" w:after="156" w:afterLines="50" w:line="586" w:lineRule="exact"/>
        <w:ind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（一）校内宣传促传承。</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numPr>
          <w:ilvl w:val="0"/>
          <w:numId w:val="1"/>
        </w:numPr>
        <w:kinsoku/>
        <w:wordWrap/>
        <w:overflowPunct/>
        <w:topLinePunct w:val="0"/>
        <w:autoSpaceDE/>
        <w:autoSpaceDN/>
        <w:bidi w:val="0"/>
        <w:adjustRightInd/>
        <w:snapToGrid/>
        <w:spacing w:before="156" w:beforeLines="50" w:after="156" w:afterLines="50" w:line="586" w:lineRule="exact"/>
        <w:ind w:firstLine="643" w:firstLineChars="200"/>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校外宣传扩影响。</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before="156" w:beforeLines="50" w:after="156" w:afterLines="50" w:line="586" w:lineRule="exact"/>
        <w:ind w:firstLine="640" w:firstLineChars="200"/>
        <w:textAlignment w:val="auto"/>
        <w:rPr>
          <w:rFonts w:hint="eastAsia" w:ascii="黑体" w:hAnsi="黑体" w:eastAsia="黑体" w:cs="黑体"/>
          <w:b w:val="0"/>
          <w:bCs w:val="0"/>
          <w:sz w:val="32"/>
          <w:szCs w:val="32"/>
        </w:rPr>
      </w:pPr>
      <w:r>
        <w:rPr>
          <w:rFonts w:hint="eastAsia" w:ascii="黑体" w:hAnsi="黑体" w:eastAsia="黑体" w:cs="黑体"/>
          <w:b w:val="0"/>
          <w:bCs w:val="0"/>
          <w:sz w:val="32"/>
          <w:szCs w:val="32"/>
        </w:rPr>
        <w:t>四、主要成果</w:t>
      </w: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3" w:firstLineChars="200"/>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（一）项目成效显著。</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3" w:firstLineChars="200"/>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
          <w:bCs/>
          <w:color w:val="000000"/>
          <w:sz w:val="32"/>
          <w:szCs w:val="32"/>
        </w:rPr>
        <w:t>（二）项目品牌获奖。</w:t>
      </w:r>
    </w:p>
    <w:p>
      <w:pPr>
        <w:keepNext w:val="0"/>
        <w:keepLines w:val="0"/>
        <w:pageBreakBefore w:val="0"/>
        <w:widowControl w:val="0"/>
        <w:kinsoku/>
        <w:wordWrap/>
        <w:overflowPunct/>
        <w:topLinePunct w:val="0"/>
        <w:autoSpaceDE/>
        <w:autoSpaceDN/>
        <w:bidi w:val="0"/>
        <w:adjustRightInd/>
        <w:snapToGrid/>
        <w:spacing w:line="586" w:lineRule="exact"/>
        <w:ind w:firstLine="640" w:firstLineChars="200"/>
        <w:jc w:val="both"/>
        <w:textAlignment w:val="auto"/>
        <w:rPr>
          <w:rFonts w:hint="eastAsia" w:ascii="仿宋_GB2312" w:hAnsi="仿宋_GB2312" w:eastAsia="仿宋_GB2312" w:cs="仿宋_GB2312"/>
          <w:b/>
          <w:bCs/>
          <w:color w:val="000000"/>
          <w:sz w:val="32"/>
          <w:szCs w:val="32"/>
        </w:rPr>
      </w:pPr>
      <w:r>
        <w:rPr>
          <w:rFonts w:hint="eastAsia" w:ascii="仿宋_GB2312" w:hAnsi="仿宋_GB2312" w:eastAsia="仿宋_GB2312" w:cs="仿宋_GB2312"/>
          <w:bCs/>
          <w:sz w:val="32"/>
          <w:szCs w:val="32"/>
          <w:lang w:val="en-US" w:eastAsia="zh-CN"/>
        </w:rPr>
        <w:t>。。。。。。</w:t>
      </w:r>
      <w:r>
        <w:rPr>
          <w:rFonts w:hint="eastAsia" w:ascii="仿宋_GB2312" w:hAnsi="仿宋_GB2312" w:eastAsia="仿宋_GB2312" w:cs="仿宋_GB2312"/>
          <w:bCs/>
          <w:sz w:val="32"/>
          <w:szCs w:val="32"/>
          <w:lang w:val="en-US" w:eastAsia="zh-Hans"/>
        </w:rPr>
        <w:t>。</w:t>
      </w:r>
    </w:p>
    <w:p>
      <w:pPr>
        <w:pStyle w:val="2"/>
        <w:keepNext w:val="0"/>
        <w:keepLines w:val="0"/>
        <w:pageBreakBefore w:val="0"/>
        <w:widowControl w:val="0"/>
        <w:kinsoku/>
        <w:wordWrap/>
        <w:overflowPunct/>
        <w:topLinePunct w:val="0"/>
        <w:autoSpaceDE/>
        <w:autoSpaceDN/>
        <w:bidi w:val="0"/>
        <w:adjustRightInd/>
        <w:snapToGrid/>
        <w:spacing w:after="0" w:line="586" w:lineRule="exact"/>
        <w:textAlignment w:val="auto"/>
        <w:rPr>
          <w:rFonts w:hint="eastAsia" w:ascii="仿宋_GB2312" w:hAnsi="仿宋_GB2312" w:eastAsia="仿宋_GB2312" w:cs="仿宋_GB2312"/>
          <w:b/>
          <w:bCs/>
          <w:color w:val="000000"/>
          <w:sz w:val="32"/>
          <w:szCs w:val="32"/>
        </w:rPr>
      </w:pPr>
    </w:p>
    <w:p>
      <w:pPr>
        <w:pStyle w:val="2"/>
        <w:keepNext w:val="0"/>
        <w:keepLines w:val="0"/>
        <w:pageBreakBefore w:val="0"/>
        <w:widowControl w:val="0"/>
        <w:kinsoku/>
        <w:wordWrap/>
        <w:overflowPunct/>
        <w:topLinePunct w:val="0"/>
        <w:autoSpaceDE/>
        <w:autoSpaceDN/>
        <w:bidi w:val="0"/>
        <w:adjustRightInd/>
        <w:snapToGrid/>
        <w:spacing w:after="0" w:line="586" w:lineRule="exact"/>
        <w:ind w:firstLine="643" w:firstLineChars="200"/>
        <w:textAlignment w:val="auto"/>
        <w:rPr>
          <w:rFonts w:hint="eastAsia" w:ascii="仿宋_GB2312" w:hAnsi="仿宋_GB2312" w:eastAsia="仿宋_GB2312" w:cs="仿宋_GB2312"/>
          <w:b/>
          <w:bCs/>
          <w:color w:val="000000"/>
          <w:sz w:val="32"/>
          <w:szCs w:val="32"/>
        </w:rPr>
      </w:pPr>
    </w:p>
    <w:p>
      <w:pPr>
        <w:pStyle w:val="2"/>
        <w:spacing w:after="0" w:line="540" w:lineRule="exact"/>
        <w:ind w:firstLine="480" w:firstLineChars="200"/>
        <w:rPr>
          <w:rFonts w:ascii="宋体" w:hAnsi="宋体"/>
          <w:color w:val="000000"/>
          <w:sz w:val="24"/>
        </w:rPr>
      </w:pPr>
    </w:p>
    <w:p>
      <w:pPr>
        <w:jc w:val="right"/>
        <w:rPr>
          <w:rFonts w:hint="eastAsia"/>
          <w:lang w:eastAsia="zh-CN"/>
        </w:rPr>
      </w:pPr>
      <w:r>
        <w:rPr>
          <w:rFonts w:hint="eastAsia"/>
          <w:lang w:eastAsia="zh-CN"/>
        </w:rPr>
        <w:t>（</w:t>
      </w:r>
      <w:r>
        <w:rPr>
          <w:rFonts w:hint="eastAsia"/>
          <w:lang w:val="en-US" w:eastAsia="zh-CN"/>
        </w:rPr>
        <w:t>联系人：吴田波 18290044486</w:t>
      </w:r>
      <w:r>
        <w:rPr>
          <w:rFonts w:hint="eastAsia"/>
          <w:lang w:eastAsia="zh-CN"/>
        </w:rPr>
        <w:t>）</w:t>
      </w: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jc w:val="both"/>
        <w:rPr>
          <w:rFonts w:hint="eastAsia"/>
          <w:lang w:eastAsia="zh-CN"/>
        </w:rPr>
      </w:pPr>
    </w:p>
    <w:p>
      <w:pPr>
        <w:rPr>
          <w:rFonts w:ascii="宋体" w:hAnsi="宋体" w:eastAsia="宋体"/>
          <w:color w:val="000000"/>
          <w:kern w:val="2"/>
        </w:rPr>
      </w:pPr>
    </w:p>
    <w:p>
      <w:pPr>
        <w:pStyle w:val="2"/>
        <w:spacing w:before="156" w:beforeLines="50" w:after="0"/>
        <w:jc w:val="center"/>
        <w:rPr>
          <w:rFonts w:ascii="宋体" w:hAnsi="宋体"/>
          <w:sz w:val="24"/>
        </w:rPr>
      </w:pPr>
    </w:p>
    <w:p>
      <w:pPr>
        <w:pStyle w:val="2"/>
        <w:spacing w:after="0"/>
        <w:rPr>
          <w:rFonts w:ascii="宋体" w:hAnsi="宋体"/>
          <w:sz w:val="24"/>
        </w:rPr>
      </w:pPr>
      <w:r>
        <w:rPr>
          <w:rFonts w:ascii="宋体" w:hAnsi="宋体"/>
          <w:sz w:val="24"/>
        </w:rPr>
        <w:drawing>
          <wp:inline distT="0" distB="0" distL="0" distR="0">
            <wp:extent cx="5274310" cy="3515995"/>
            <wp:effectExtent l="0" t="0" r="2540" b="825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pPr>
        <w:pStyle w:val="2"/>
        <w:spacing w:after="0"/>
        <w:jc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带领中小学生进校园进行科普启蒙教育（一）</w:t>
      </w:r>
    </w:p>
    <w:p>
      <w:pPr>
        <w:pStyle w:val="2"/>
        <w:spacing w:after="0"/>
        <w:jc w:val="center"/>
        <w:rPr>
          <w:rFonts w:hint="eastAsia" w:ascii="宋体" w:hAnsi="宋体" w:eastAsia="宋体" w:cs="宋体"/>
          <w:kern w:val="2"/>
          <w:sz w:val="24"/>
          <w:szCs w:val="24"/>
          <w:lang w:val="en-US" w:eastAsia="zh-CN" w:bidi="ar-SA"/>
        </w:rPr>
      </w:pPr>
    </w:p>
    <w:p>
      <w:pPr>
        <w:pStyle w:val="2"/>
        <w:spacing w:after="0"/>
        <w:rPr>
          <w:rFonts w:ascii="宋体" w:hAnsi="宋体"/>
          <w:sz w:val="24"/>
        </w:rPr>
      </w:pPr>
      <w:r>
        <w:rPr>
          <w:rFonts w:ascii="宋体" w:hAnsi="宋体"/>
          <w:sz w:val="24"/>
        </w:rPr>
        <w:drawing>
          <wp:inline distT="0" distB="0" distL="0" distR="0">
            <wp:extent cx="5274310" cy="3515995"/>
            <wp:effectExtent l="0" t="0" r="254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5274310" cy="3515995"/>
                    </a:xfrm>
                    <a:prstGeom prst="rect">
                      <a:avLst/>
                    </a:prstGeom>
                    <a:noFill/>
                    <a:ln>
                      <a:noFill/>
                    </a:ln>
                  </pic:spPr>
                </pic:pic>
              </a:graphicData>
            </a:graphic>
          </wp:inline>
        </w:drawing>
      </w:r>
    </w:p>
    <w:p>
      <w:pPr>
        <w:pStyle w:val="2"/>
        <w:spacing w:after="0"/>
        <w:jc w:val="center"/>
        <w:rPr>
          <w:rFonts w:ascii="宋体" w:hAnsi="宋体"/>
          <w:sz w:val="24"/>
        </w:rPr>
      </w:pPr>
      <w:r>
        <w:rPr>
          <w:rFonts w:hint="eastAsia" w:ascii="宋体" w:hAnsi="宋体"/>
          <w:sz w:val="24"/>
        </w:rPr>
        <w:t>带领中小学生进校园进行科普启蒙教育（二）</w:t>
      </w: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r>
        <w:rPr>
          <w:rFonts w:ascii="仿宋" w:hAnsi="仿宋" w:eastAsia="仿宋"/>
          <w:sz w:val="24"/>
        </w:rPr>
        <w:drawing>
          <wp:anchor distT="0" distB="0" distL="114300" distR="114300" simplePos="0" relativeHeight="251660288" behindDoc="0" locked="0" layoutInCell="1" allowOverlap="1">
            <wp:simplePos x="0" y="0"/>
            <wp:positionH relativeFrom="margin">
              <wp:posOffset>75565</wp:posOffset>
            </wp:positionH>
            <wp:positionV relativeFrom="paragraph">
              <wp:posOffset>158115</wp:posOffset>
            </wp:positionV>
            <wp:extent cx="2809875" cy="1504950"/>
            <wp:effectExtent l="0" t="0" r="9525" b="0"/>
            <wp:wrapNone/>
            <wp:docPr id="3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
                    <pic:cNvPicPr>
                      <a:picLocks noChangeAspect="1"/>
                    </pic:cNvPicPr>
                  </pic:nvPicPr>
                  <pic:blipFill>
                    <a:blip r:embed="rId19" cstate="print">
                      <a:extLst>
                        <a:ext uri="{28A0092B-C50C-407E-A947-70E740481C1C}">
                          <a14:useLocalDpi xmlns:a14="http://schemas.microsoft.com/office/drawing/2010/main" val="0"/>
                        </a:ext>
                      </a:extLst>
                    </a:blip>
                    <a:srcRect l="5452" t="15461" r="8502" b="9495"/>
                    <a:stretch>
                      <a:fillRect/>
                    </a:stretch>
                  </pic:blipFill>
                  <pic:spPr>
                    <a:xfrm>
                      <a:off x="0" y="0"/>
                      <a:ext cx="2821517" cy="1511113"/>
                    </a:xfrm>
                    <a:prstGeom prst="rect">
                      <a:avLst/>
                    </a:prstGeom>
                    <a:ln>
                      <a:noFill/>
                    </a:ln>
                    <a:effectLst>
                      <a:softEdge rad="112500"/>
                    </a:effectLst>
                  </pic:spPr>
                </pic:pic>
              </a:graphicData>
            </a:graphic>
          </wp:anchor>
        </w:drawing>
      </w:r>
    </w:p>
    <w:p>
      <w:pPr>
        <w:pStyle w:val="2"/>
        <w:spacing w:after="0"/>
        <w:jc w:val="center"/>
        <w:rPr>
          <w:rFonts w:ascii="仿宋" w:hAnsi="仿宋" w:eastAsia="仿宋"/>
          <w:sz w:val="24"/>
        </w:rPr>
      </w:pPr>
      <w:r>
        <w:rPr>
          <w:rFonts w:ascii="仿宋" w:hAnsi="仿宋" w:eastAsia="仿宋"/>
          <w:sz w:val="24"/>
        </w:rPr>
        <w:drawing>
          <wp:anchor distT="0" distB="0" distL="114300" distR="114300" simplePos="0" relativeHeight="251661312" behindDoc="0" locked="0" layoutInCell="1" allowOverlap="1">
            <wp:simplePos x="0" y="0"/>
            <wp:positionH relativeFrom="margin">
              <wp:posOffset>2981325</wp:posOffset>
            </wp:positionH>
            <wp:positionV relativeFrom="paragraph">
              <wp:posOffset>26670</wp:posOffset>
            </wp:positionV>
            <wp:extent cx="1790700" cy="1283335"/>
            <wp:effectExtent l="0" t="0" r="0" b="12065"/>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790700" cy="1283335"/>
                    </a:xfrm>
                    <a:prstGeom prst="rect">
                      <a:avLst/>
                    </a:prstGeom>
                    <a:noFill/>
                    <a:ln>
                      <a:noFill/>
                    </a:ln>
                  </pic:spPr>
                </pic:pic>
              </a:graphicData>
            </a:graphic>
          </wp:anchor>
        </w:drawing>
      </w:r>
    </w:p>
    <w:p>
      <w:pPr>
        <w:pStyle w:val="2"/>
        <w:spacing w:after="0"/>
        <w:jc w:val="center"/>
        <w:rPr>
          <w:rFonts w:ascii="仿宋" w:hAnsi="仿宋" w:eastAsia="仿宋"/>
          <w:sz w:val="24"/>
        </w:rPr>
      </w:pPr>
    </w:p>
    <w:p>
      <w:pPr>
        <w:pStyle w:val="2"/>
        <w:spacing w:after="0"/>
        <w:jc w:val="center"/>
        <w:rPr>
          <w:rFonts w:ascii="仿宋" w:hAnsi="仿宋" w:eastAsia="仿宋"/>
          <w:sz w:val="24"/>
        </w:rPr>
      </w:pPr>
    </w:p>
    <w:p>
      <w:pPr>
        <w:pStyle w:val="2"/>
        <w:spacing w:after="0"/>
        <w:jc w:val="center"/>
        <w:rPr>
          <w:rFonts w:ascii="仿宋" w:hAnsi="仿宋" w:eastAsia="仿宋"/>
          <w:sz w:val="24"/>
        </w:rPr>
      </w:pPr>
    </w:p>
    <w:p>
      <w:pPr>
        <w:pStyle w:val="2"/>
        <w:spacing w:after="0"/>
        <w:jc w:val="center"/>
        <w:rPr>
          <w:rFonts w:ascii="仿宋" w:hAnsi="仿宋" w:eastAsia="仿宋"/>
          <w:sz w:val="24"/>
        </w:rPr>
      </w:pPr>
    </w:p>
    <w:p>
      <w:pPr>
        <w:pStyle w:val="2"/>
        <w:spacing w:after="0"/>
        <w:jc w:val="center"/>
        <w:rPr>
          <w:rFonts w:ascii="仿宋" w:hAnsi="仿宋" w:eastAsia="仿宋"/>
          <w:sz w:val="24"/>
        </w:rPr>
      </w:pPr>
    </w:p>
    <w:p>
      <w:pPr>
        <w:pStyle w:val="2"/>
        <w:spacing w:after="0"/>
        <w:jc w:val="center"/>
        <w:rPr>
          <w:rFonts w:ascii="仿宋" w:hAnsi="仿宋" w:eastAsia="仿宋"/>
          <w:sz w:val="24"/>
        </w:rPr>
      </w:pPr>
    </w:p>
    <w:p>
      <w:pPr>
        <w:pStyle w:val="2"/>
        <w:spacing w:after="0"/>
        <w:rPr>
          <w:rFonts w:ascii="仿宋" w:hAnsi="仿宋" w:eastAsia="仿宋"/>
          <w:sz w:val="24"/>
        </w:rPr>
      </w:pPr>
    </w:p>
    <w:p>
      <w:pPr>
        <w:pStyle w:val="2"/>
        <w:spacing w:after="0"/>
        <w:jc w:val="center"/>
        <w:rPr>
          <w:rFonts w:ascii="宋体" w:hAnsi="宋体"/>
          <w:sz w:val="24"/>
        </w:rPr>
      </w:pPr>
      <w:r>
        <w:rPr>
          <w:rFonts w:hint="eastAsia" w:ascii="宋体" w:hAnsi="宋体"/>
          <w:sz w:val="24"/>
        </w:rPr>
        <w:t>深入乡村开展地学科普</w:t>
      </w:r>
    </w:p>
    <w:p>
      <w:pPr>
        <w:pStyle w:val="2"/>
        <w:spacing w:after="0"/>
        <w:jc w:val="center"/>
        <w:rPr>
          <w:rFonts w:ascii="宋体" w:hAnsi="宋体"/>
          <w:sz w:val="24"/>
        </w:rPr>
      </w:pPr>
    </w:p>
    <w:p>
      <w:pPr>
        <w:pStyle w:val="2"/>
        <w:spacing w:after="0" w:line="460" w:lineRule="exact"/>
        <w:rPr>
          <w:rFonts w:ascii="宋体" w:hAnsi="宋体"/>
          <w:color w:val="000000"/>
          <w:sz w:val="24"/>
        </w:rPr>
      </w:pPr>
      <w:r>
        <w:rPr>
          <w:rFonts w:ascii="宋体" w:hAnsi="宋体"/>
          <w:sz w:val="24"/>
        </w:rPr>
        <w:drawing>
          <wp:anchor distT="0" distB="0" distL="114300" distR="114300" simplePos="0" relativeHeight="251662336" behindDoc="0" locked="0" layoutInCell="1" allowOverlap="1">
            <wp:simplePos x="0" y="0"/>
            <wp:positionH relativeFrom="margin">
              <wp:posOffset>2798445</wp:posOffset>
            </wp:positionH>
            <wp:positionV relativeFrom="paragraph">
              <wp:posOffset>202565</wp:posOffset>
            </wp:positionV>
            <wp:extent cx="1962150" cy="1240790"/>
            <wp:effectExtent l="0" t="0" r="0" b="16510"/>
            <wp:wrapNone/>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962150" cy="1240790"/>
                    </a:xfrm>
                    <a:prstGeom prst="rect">
                      <a:avLst/>
                    </a:prstGeom>
                    <a:noFill/>
                    <a:ln>
                      <a:noFill/>
                    </a:ln>
                  </pic:spPr>
                </pic:pic>
              </a:graphicData>
            </a:graphic>
          </wp:anchor>
        </w:drawing>
      </w:r>
      <w:r>
        <w:rPr>
          <w:rFonts w:ascii="宋体" w:hAnsi="宋体"/>
          <w:color w:val="7F7F7F"/>
          <w:sz w:val="24"/>
        </w:rPr>
        <w:drawing>
          <wp:anchor distT="0" distB="0" distL="114300" distR="114300" simplePos="0" relativeHeight="251663360" behindDoc="0" locked="0" layoutInCell="1" allowOverlap="1">
            <wp:simplePos x="0" y="0"/>
            <wp:positionH relativeFrom="column">
              <wp:posOffset>291465</wp:posOffset>
            </wp:positionH>
            <wp:positionV relativeFrom="paragraph">
              <wp:posOffset>181610</wp:posOffset>
            </wp:positionV>
            <wp:extent cx="2258060" cy="1266825"/>
            <wp:effectExtent l="0" t="0" r="8890" b="9525"/>
            <wp:wrapNone/>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258060" cy="1266825"/>
                    </a:xfrm>
                    <a:prstGeom prst="rect">
                      <a:avLst/>
                    </a:prstGeom>
                    <a:noFill/>
                    <a:ln>
                      <a:noFill/>
                    </a:ln>
                  </pic:spPr>
                </pic:pic>
              </a:graphicData>
            </a:graphic>
          </wp:anchor>
        </w:drawing>
      </w:r>
    </w:p>
    <w:p>
      <w:pPr>
        <w:pStyle w:val="2"/>
        <w:spacing w:after="0"/>
        <w:rPr>
          <w:rFonts w:ascii="宋体" w:hAnsi="宋体"/>
          <w:b/>
          <w:bCs/>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line="460" w:lineRule="exact"/>
        <w:jc w:val="center"/>
        <w:rPr>
          <w:rFonts w:ascii="宋体" w:hAnsi="宋体"/>
          <w:color w:val="000000"/>
          <w:sz w:val="24"/>
        </w:rPr>
      </w:pPr>
      <w:r>
        <w:rPr>
          <w:rFonts w:hint="eastAsia" w:ascii="宋体" w:hAnsi="宋体"/>
          <w:color w:val="000000"/>
          <w:sz w:val="24"/>
        </w:rPr>
        <w:t>实践团在移动地质博物馆积极开展科普活动</w:t>
      </w:r>
    </w:p>
    <w:p>
      <w:pPr>
        <w:pStyle w:val="2"/>
        <w:spacing w:after="0"/>
        <w:jc w:val="center"/>
        <w:rPr>
          <w:rFonts w:ascii="宋体" w:hAnsi="宋体"/>
          <w:sz w:val="24"/>
        </w:rPr>
      </w:pPr>
    </w:p>
    <w:p>
      <w:pPr>
        <w:tabs>
          <w:tab w:val="left" w:pos="3158"/>
        </w:tabs>
        <w:spacing w:line="540" w:lineRule="exact"/>
        <w:ind w:firstLine="482"/>
        <w:rPr>
          <w:rFonts w:ascii="宋体" w:hAnsi="宋体" w:eastAsia="宋体"/>
          <w:color w:val="000000"/>
        </w:rPr>
      </w:pPr>
      <w:r>
        <w:rPr>
          <w:rFonts w:ascii="宋体" w:hAnsi="宋体" w:eastAsia="宋体"/>
        </w:rPr>
        <w:drawing>
          <wp:anchor distT="0" distB="0" distL="114300" distR="114300" simplePos="0" relativeHeight="251665408" behindDoc="0" locked="0" layoutInCell="1" allowOverlap="1">
            <wp:simplePos x="0" y="0"/>
            <wp:positionH relativeFrom="margin">
              <wp:posOffset>161925</wp:posOffset>
            </wp:positionH>
            <wp:positionV relativeFrom="paragraph">
              <wp:posOffset>43180</wp:posOffset>
            </wp:positionV>
            <wp:extent cx="2530475" cy="1381125"/>
            <wp:effectExtent l="0" t="0" r="3175" b="9525"/>
            <wp:wrapNone/>
            <wp:docPr id="34" name="图片 31" descr="60f96a41b67b8h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1" descr="60f96a41b67b8hl"/>
                    <pic:cNvPicPr>
                      <a:picLocks noChangeAspect="1"/>
                    </pic:cNvPicPr>
                  </pic:nvPicPr>
                  <pic:blipFill>
                    <a:blip r:embed="rId23" cstate="print">
                      <a:extLst>
                        <a:ext uri="{28A0092B-C50C-407E-A947-70E740481C1C}">
                          <a14:useLocalDpi xmlns:a14="http://schemas.microsoft.com/office/drawing/2010/main" val="0"/>
                        </a:ext>
                      </a:extLst>
                    </a:blip>
                    <a:srcRect b="18080"/>
                    <a:stretch>
                      <a:fillRect/>
                    </a:stretch>
                  </pic:blipFill>
                  <pic:spPr>
                    <a:xfrm>
                      <a:off x="0" y="0"/>
                      <a:ext cx="2530475" cy="1381125"/>
                    </a:xfrm>
                    <a:prstGeom prst="rect">
                      <a:avLst/>
                    </a:prstGeom>
                    <a:ln>
                      <a:noFill/>
                    </a:ln>
                    <a:effectLst>
                      <a:softEdge rad="112500"/>
                    </a:effectLst>
                  </pic:spPr>
                </pic:pic>
              </a:graphicData>
            </a:graphic>
          </wp:anchor>
        </w:drawing>
      </w:r>
      <w:r>
        <w:rPr>
          <w:rFonts w:ascii="宋体" w:hAnsi="宋体" w:eastAsia="宋体"/>
        </w:rPr>
        <w:drawing>
          <wp:anchor distT="0" distB="0" distL="114300" distR="114300" simplePos="0" relativeHeight="251664384" behindDoc="0" locked="0" layoutInCell="1" allowOverlap="1">
            <wp:simplePos x="0" y="0"/>
            <wp:positionH relativeFrom="column">
              <wp:posOffset>2737485</wp:posOffset>
            </wp:positionH>
            <wp:positionV relativeFrom="paragraph">
              <wp:posOffset>71755</wp:posOffset>
            </wp:positionV>
            <wp:extent cx="2265680" cy="1428750"/>
            <wp:effectExtent l="0" t="0" r="1270" b="0"/>
            <wp:wrapNone/>
            <wp:docPr id="37"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6"/>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2265680" cy="1428750"/>
                    </a:xfrm>
                    <a:prstGeom prst="rect">
                      <a:avLst/>
                    </a:prstGeom>
                    <a:ln>
                      <a:noFill/>
                    </a:ln>
                    <a:effectLst>
                      <a:softEdge rad="112500"/>
                    </a:effectLst>
                  </pic:spPr>
                </pic:pic>
              </a:graphicData>
            </a:graphic>
          </wp:anchor>
        </w:drawing>
      </w: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rPr>
          <w:rFonts w:ascii="宋体" w:hAnsi="宋体"/>
          <w:sz w:val="24"/>
        </w:rPr>
      </w:pPr>
    </w:p>
    <w:p>
      <w:pPr>
        <w:pStyle w:val="2"/>
        <w:spacing w:after="0"/>
        <w:jc w:val="center"/>
        <w:rPr>
          <w:rFonts w:ascii="宋体" w:hAnsi="宋体"/>
          <w:sz w:val="24"/>
        </w:rPr>
      </w:pPr>
      <w:r>
        <w:rPr>
          <w:rFonts w:hint="eastAsia" w:ascii="宋体" w:hAnsi="宋体"/>
          <w:sz w:val="24"/>
        </w:rPr>
        <w:t>少儿在科普中动手实践</w:t>
      </w:r>
    </w:p>
    <w:p>
      <w:pPr>
        <w:pStyle w:val="2"/>
        <w:spacing w:after="0" w:line="460" w:lineRule="exact"/>
        <w:ind w:firstLine="480" w:firstLineChars="200"/>
        <w:rPr>
          <w:rFonts w:ascii="宋体" w:hAnsi="宋体"/>
          <w:color w:val="000000"/>
          <w:sz w:val="24"/>
        </w:rPr>
      </w:pPr>
    </w:p>
    <w:p>
      <w:pPr>
        <w:pStyle w:val="2"/>
        <w:spacing w:after="0" w:line="460" w:lineRule="exact"/>
        <w:jc w:val="both"/>
        <w:rPr>
          <w:rFonts w:ascii="宋体" w:hAnsi="宋体"/>
          <w:color w:val="000000"/>
          <w:sz w:val="24"/>
        </w:rPr>
      </w:pPr>
    </w:p>
    <w:p>
      <w:pPr>
        <w:keepNext w:val="0"/>
        <w:keepLines w:val="0"/>
        <w:pageBreakBefore w:val="0"/>
        <w:widowControl w:val="0"/>
        <w:kinsoku/>
        <w:wordWrap/>
        <w:overflowPunct/>
        <w:topLinePunct w:val="0"/>
        <w:autoSpaceDE/>
        <w:autoSpaceDN/>
        <w:bidi w:val="0"/>
        <w:adjustRightInd/>
        <w:snapToGrid/>
        <w:spacing w:line="586" w:lineRule="exact"/>
        <w:jc w:val="center"/>
        <w:textAlignment w:val="auto"/>
        <w:outlineLvl w:val="0"/>
        <w:rPr>
          <w:rFonts w:hint="default" w:ascii="宋体" w:hAnsi="宋体" w:eastAsia="宋体" w:cs="宋体"/>
          <w:sz w:val="24"/>
          <w:szCs w:val="24"/>
          <w:lang w:val="en-US" w:eastAsia="zh-CN"/>
        </w:rPr>
      </w:pPr>
    </w:p>
    <w:sectPr>
      <w:footerReference r:id="rId3" w:type="default"/>
      <w:pgSz w:w="11906" w:h="16838"/>
      <w:pgMar w:top="1440" w:right="1800" w:bottom="1440" w:left="1800"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0030101010101"/>
    <w:charset w:val="86"/>
    <w:family w:val="auto"/>
    <w:pitch w:val="default"/>
    <w:sig w:usb0="800002BF" w:usb1="38CF7CFA" w:usb2="00000016" w:usb3="00000000" w:csb0="00040001" w:csb1="00000000"/>
    <w:embedRegular r:id="rId1" w:fontKey="{1D963488-7C7C-44F4-9DE9-BA0F03D9951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大标宋_GBK">
    <w:panose1 w:val="02000000000000000000"/>
    <w:charset w:val="86"/>
    <w:family w:val="script"/>
    <w:pitch w:val="default"/>
    <w:sig w:usb0="A00002BF" w:usb1="08CF7CFA" w:usb2="00000000" w:usb3="00000000" w:csb0="00040001" w:csb1="00000000"/>
    <w:embedRegular r:id="rId2" w:fontKey="{A1D99FDA-EA4A-4545-AF3F-95AACA7E5447}"/>
  </w:font>
  <w:font w:name="方正小标宋_GBK">
    <w:panose1 w:val="03000509000000000000"/>
    <w:charset w:val="86"/>
    <w:family w:val="auto"/>
    <w:pitch w:val="default"/>
    <w:sig w:usb0="00000001" w:usb1="080E0000" w:usb2="00000000" w:usb3="00000000" w:csb0="00040000" w:csb1="00000000"/>
    <w:embedRegular r:id="rId3" w:fontKey="{5FBE2F5C-3E3E-4E7B-B2F1-B29947D651CC}"/>
  </w:font>
  <w:font w:name="仿宋">
    <w:panose1 w:val="02010609060101010101"/>
    <w:charset w:val="86"/>
    <w:family w:val="auto"/>
    <w:pitch w:val="default"/>
    <w:sig w:usb0="800002BF" w:usb1="38CF7CFA" w:usb2="00000016" w:usb3="00000000" w:csb0="00040001" w:csb1="00000000"/>
    <w:embedRegular r:id="rId4" w:fontKey="{BCDAAEE4-F5BD-46C3-A396-6F7DFF995E48}"/>
  </w:font>
  <w:font w:name="微软雅黑">
    <w:panose1 w:val="020B0503020204020204"/>
    <w:charset w:val="86"/>
    <w:family w:val="auto"/>
    <w:pitch w:val="default"/>
    <w:sig w:usb0="80000287" w:usb1="2ACF3C50" w:usb2="00000016" w:usb3="00000000" w:csb0="0004001F" w:csb1="00000000"/>
    <w:embedRegular r:id="rId5" w:fontKey="{806746A3-7696-44D4-B1B3-92BF8944880A}"/>
  </w:font>
  <w:font w:name="方正仿宋_GBK">
    <w:panose1 w:val="02000000000000000000"/>
    <w:charset w:val="86"/>
    <w:family w:val="script"/>
    <w:pitch w:val="default"/>
    <w:sig w:usb0="A00002BF" w:usb1="38CF7CFA" w:usb2="00082016" w:usb3="00000000" w:csb0="00040001" w:csb1="00000000"/>
    <w:embedRegular r:id="rId6" w:fontKey="{21F76F49-0258-46DE-95F0-0C70F58585E7}"/>
  </w:font>
  <w:font w:name="方正公文小标宋">
    <w:panose1 w:val="02000500000000000000"/>
    <w:charset w:val="86"/>
    <w:family w:val="auto"/>
    <w:pitch w:val="default"/>
    <w:sig w:usb0="A00002BF" w:usb1="38CF7CFA" w:usb2="00000016" w:usb3="00000000" w:csb0="00040001" w:csb1="00000000"/>
    <w:embedRegular r:id="rId7" w:fontKey="{79EE43E2-3045-4145-8FA9-76E0DBC2E888}"/>
  </w:font>
  <w:font w:name="方正小标宋简体">
    <w:panose1 w:val="02000000000000000000"/>
    <w:charset w:val="86"/>
    <w:family w:val="auto"/>
    <w:pitch w:val="default"/>
    <w:sig w:usb0="00000001" w:usb1="08000000" w:usb2="00000000" w:usb3="00000000" w:csb0="00040000" w:csb1="00000000"/>
    <w:embedRegular r:id="rId8" w:fontKey="{7139AC65-E0A9-4C7C-B19F-CD7EE715E1EF}"/>
  </w:font>
  <w:font w:name="仿宋_GB2312">
    <w:panose1 w:val="02010609030101010101"/>
    <w:charset w:val="86"/>
    <w:family w:val="auto"/>
    <w:pitch w:val="default"/>
    <w:sig w:usb0="00000001" w:usb1="080E0000" w:usb2="00000000" w:usb3="00000000" w:csb0="00040000" w:csb1="00000000"/>
    <w:embedRegular r:id="rId9" w:fontKey="{A8211BF6-CFB2-490D-BAA9-23BC94ED679A}"/>
  </w:font>
  <w:font w:name="楷体">
    <w:panose1 w:val="02010609060101010101"/>
    <w:charset w:val="86"/>
    <w:family w:val="modern"/>
    <w:pitch w:val="default"/>
    <w:sig w:usb0="800002BF" w:usb1="38CF7CFA" w:usb2="00000016" w:usb3="00000000" w:csb0="00040001" w:csb1="00000000"/>
    <w:embedRegular r:id="rId10" w:fontKey="{9BF96388-4374-4F69-83BA-E61025D91DF5}"/>
  </w:font>
  <w:font w:name="楷体_GB2312">
    <w:panose1 w:val="02010609030101010101"/>
    <w:charset w:val="86"/>
    <w:family w:val="auto"/>
    <w:pitch w:val="default"/>
    <w:sig w:usb0="00000001" w:usb1="080E0000" w:usb2="00000000" w:usb3="00000000" w:csb0="00040000" w:csb1="00000000"/>
    <w:embedRegular r:id="rId11" w:fontKey="{53CC51E9-3EE1-4455-B571-8893F455B44D}"/>
  </w:font>
  <w:font w:name="Malgun Gothic Semilight">
    <w:panose1 w:val="020B0502040204020203"/>
    <w:charset w:val="86"/>
    <w:family w:val="swiss"/>
    <w:pitch w:val="default"/>
    <w:sig w:usb0="900002AF" w:usb1="01D77CFB" w:usb2="00000012" w:usb3="00000000" w:csb0="203E01BD" w:csb1="D7FF0000"/>
    <w:embedRegular r:id="rId12" w:fontKey="{0C9C8869-165A-4D8C-9286-F7C18C87799A}"/>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rPr>
                              <w:rFonts w:hint="default" w:ascii="Times New Roman" w:hAnsi="Times New Roman" w:cs="Times New Roman"/>
                              <w:sz w:val="28"/>
                              <w:szCs w:val="28"/>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1</w:t>
                          </w:r>
                          <w:r>
                            <w:rPr>
                              <w:rFonts w:hint="default" w:ascii="Times New Roman" w:hAnsi="Times New Roman" w:cs="Times New Roman"/>
                              <w:sz w:val="28"/>
                              <w:szCs w:val="28"/>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ZTTZk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5lNNmTICAABjBAAADgAAAAAAAAABACAAAAAfAQAAZHJzL2Uyb0RvYy54bWxQSwUG&#10;AAAAAAYABgBZAQAAwwUAAAAA&#10;">
              <v:fill on="f" focussize="0,0"/>
              <v:stroke on="f" weight="0.5pt"/>
              <v:imagedata o:title=""/>
              <o:lock v:ext="edit" aspectratio="f"/>
              <v:textbox inset="0mm,0mm,0mm,0mm" style="mso-fit-shape-to-text:t;">
                <w:txbxContent>
                  <w:p>
                    <w:pPr>
                      <w:pStyle w:val="3"/>
                      <w:rPr>
                        <w:rFonts w:hint="default" w:ascii="Times New Roman" w:hAnsi="Times New Roman" w:cs="Times New Roman"/>
                        <w:sz w:val="28"/>
                        <w:szCs w:val="28"/>
                      </w:rPr>
                    </w:pPr>
                    <w:r>
                      <w:rPr>
                        <w:rFonts w:hint="default" w:ascii="Times New Roman" w:hAnsi="Times New Roman" w:cs="Times New Roman"/>
                        <w:sz w:val="28"/>
                        <w:szCs w:val="28"/>
                      </w:rPr>
                      <w:fldChar w:fldCharType="begin"/>
                    </w:r>
                    <w:r>
                      <w:rPr>
                        <w:rFonts w:hint="default" w:ascii="Times New Roman" w:hAnsi="Times New Roman" w:cs="Times New Roman"/>
                        <w:sz w:val="28"/>
                        <w:szCs w:val="28"/>
                      </w:rPr>
                      <w:instrText xml:space="preserve"> PAGE  \* MERGEFORMAT </w:instrText>
                    </w:r>
                    <w:r>
                      <w:rPr>
                        <w:rFonts w:hint="default" w:ascii="Times New Roman" w:hAnsi="Times New Roman" w:cs="Times New Roman"/>
                        <w:sz w:val="28"/>
                        <w:szCs w:val="28"/>
                      </w:rPr>
                      <w:fldChar w:fldCharType="separate"/>
                    </w:r>
                    <w:r>
                      <w:rPr>
                        <w:rFonts w:hint="default" w:ascii="Times New Roman" w:hAnsi="Times New Roman" w:cs="Times New Roman"/>
                        <w:sz w:val="28"/>
                        <w:szCs w:val="28"/>
                      </w:rPr>
                      <w:t>1</w:t>
                    </w:r>
                    <w:r>
                      <w:rPr>
                        <w:rFonts w:hint="default" w:ascii="Times New Roman" w:hAnsi="Times New Roman" w:cs="Times New Roman"/>
                        <w:sz w:val="28"/>
                        <w:szCs w:val="28"/>
                      </w:rP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90D876A"/>
    <w:multiLevelType w:val="singleLevel"/>
    <w:tmpl w:val="490D876A"/>
    <w:lvl w:ilvl="0" w:tentative="0">
      <w:start w:val="2"/>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mMxMjFjNzc4NjNmYTBlNDM2OWJjOTg5OWU0NGE4MDIifQ=="/>
  </w:docVars>
  <w:rsids>
    <w:rsidRoot w:val="48005C56"/>
    <w:rsid w:val="010361F6"/>
    <w:rsid w:val="04F55EF7"/>
    <w:rsid w:val="0549616D"/>
    <w:rsid w:val="05D45367"/>
    <w:rsid w:val="07A1401A"/>
    <w:rsid w:val="09FE5CAB"/>
    <w:rsid w:val="0B210B6E"/>
    <w:rsid w:val="0BB04180"/>
    <w:rsid w:val="0C9F3CE0"/>
    <w:rsid w:val="0D0158A2"/>
    <w:rsid w:val="10D16AD4"/>
    <w:rsid w:val="110B1884"/>
    <w:rsid w:val="11307256"/>
    <w:rsid w:val="11310837"/>
    <w:rsid w:val="147820A1"/>
    <w:rsid w:val="1658298F"/>
    <w:rsid w:val="16BC793D"/>
    <w:rsid w:val="16EC5A6F"/>
    <w:rsid w:val="178F2FEA"/>
    <w:rsid w:val="18F606CB"/>
    <w:rsid w:val="1A7B68EC"/>
    <w:rsid w:val="1ADD6577"/>
    <w:rsid w:val="1C40430A"/>
    <w:rsid w:val="1D2E3157"/>
    <w:rsid w:val="217D1928"/>
    <w:rsid w:val="24434176"/>
    <w:rsid w:val="322841C1"/>
    <w:rsid w:val="352A43E5"/>
    <w:rsid w:val="377F1935"/>
    <w:rsid w:val="37C15E0A"/>
    <w:rsid w:val="3A4E617D"/>
    <w:rsid w:val="3CC247B3"/>
    <w:rsid w:val="407A208B"/>
    <w:rsid w:val="42036F04"/>
    <w:rsid w:val="42156510"/>
    <w:rsid w:val="42D17F20"/>
    <w:rsid w:val="47486A61"/>
    <w:rsid w:val="48005C56"/>
    <w:rsid w:val="4A871F75"/>
    <w:rsid w:val="4D6C5536"/>
    <w:rsid w:val="4E5054FE"/>
    <w:rsid w:val="4FEF6B40"/>
    <w:rsid w:val="51B64228"/>
    <w:rsid w:val="541A1764"/>
    <w:rsid w:val="58012D58"/>
    <w:rsid w:val="58725581"/>
    <w:rsid w:val="5960678B"/>
    <w:rsid w:val="5B1C4013"/>
    <w:rsid w:val="5C545A2F"/>
    <w:rsid w:val="5D6A3F92"/>
    <w:rsid w:val="5DA47597"/>
    <w:rsid w:val="5E231B5D"/>
    <w:rsid w:val="5EF76EB2"/>
    <w:rsid w:val="60CC7399"/>
    <w:rsid w:val="65B71508"/>
    <w:rsid w:val="6937048A"/>
    <w:rsid w:val="6D0A52C2"/>
    <w:rsid w:val="71956AC6"/>
    <w:rsid w:val="71A67DA3"/>
    <w:rsid w:val="73157FD3"/>
    <w:rsid w:val="739925F3"/>
    <w:rsid w:val="7423649A"/>
    <w:rsid w:val="76982E2A"/>
    <w:rsid w:val="79767FCB"/>
    <w:rsid w:val="7BA922D0"/>
    <w:rsid w:val="7E7538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5">
    <w:name w:val="Normal Table"/>
    <w:semiHidden/>
    <w:qFormat/>
    <w:uiPriority w:val="0"/>
    <w:tblPr>
      <w:tblCellMar>
        <w:top w:w="0" w:type="dxa"/>
        <w:left w:w="108" w:type="dxa"/>
        <w:bottom w:w="0" w:type="dxa"/>
        <w:right w:w="108" w:type="dxa"/>
      </w:tblCellMar>
    </w:tblPr>
  </w:style>
  <w:style w:type="paragraph" w:styleId="2">
    <w:name w:val="Body Text"/>
    <w:basedOn w:val="1"/>
    <w:unhideWhenUsed/>
    <w:qFormat/>
    <w:uiPriority w:val="99"/>
    <w:pPr>
      <w:widowControl w:val="0"/>
      <w:spacing w:after="120"/>
      <w:jc w:val="both"/>
    </w:pPr>
    <w:rPr>
      <w:rFonts w:ascii="Calibri" w:hAnsi="Calibri" w:eastAsia="宋体"/>
      <w:kern w:val="2"/>
      <w:sz w:val="21"/>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7">
    <w:name w:val="正文-公1"/>
    <w:basedOn w:val="1"/>
    <w:qFormat/>
    <w:uiPriority w:val="0"/>
    <w:rPr>
      <w:rFonts w:ascii="Times New Roman" w:hAnsi="Times New Roman" w:eastAsia="宋体" w:cs="Times New Roman"/>
    </w:rPr>
  </w:style>
  <w:style w:type="character" w:customStyle="1" w:styleId="8">
    <w:name w:val="无"/>
    <w:qFormat/>
    <w:uiPriority w:val="0"/>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theme" Target="theme/theme1.xml"/><Relationship Id="rId3" Type="http://schemas.openxmlformats.org/officeDocument/2006/relationships/footer" Target="foot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0.png"/><Relationship Id="rId23" Type="http://schemas.openxmlformats.org/officeDocument/2006/relationships/image" Target="media/image19.jpe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1687</Words>
  <Characters>1979</Characters>
  <Lines>0</Lines>
  <Paragraphs>0</Paragraphs>
  <TotalTime>1</TotalTime>
  <ScaleCrop>false</ScaleCrop>
  <LinksUpToDate>false</LinksUpToDate>
  <CharactersWithSpaces>1990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2022-09-14T08:39:00Z</dcterms:created>
  <dc:creator>杨剑</dc:creator>
  <cp:lastModifiedBy>ABG</cp:lastModifiedBy>
  <dcterms:modified xsi:type="dcterms:W3CDTF">2023-09-05T03:58:56Z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7F44BCCB42434828820E6A98AFF2A90D_13</vt:lpwstr>
  </property>
</Properties>
</file>