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方正小标宋简体" w:hAnsi="方正小标宋简体" w:eastAsia="方正小标宋简体" w:cs="方正小标宋简体"/>
          <w:b/>
          <w:bCs/>
          <w:sz w:val="30"/>
          <w:szCs w:val="30"/>
        </w:rPr>
      </w:pPr>
      <w:bookmarkStart w:id="0" w:name="_GoBack"/>
      <w:r>
        <w:rPr>
          <w:rFonts w:hint="eastAsia" w:ascii="方正小标宋简体" w:hAnsi="方正小标宋简体" w:eastAsia="方正小标宋简体" w:cs="方正小标宋简体"/>
          <w:b/>
          <w:bCs/>
          <w:sz w:val="30"/>
          <w:szCs w:val="30"/>
        </w:rPr>
        <w:t>中共中央办公厅 国务院办公厅 印发《关于推动现代职业教育高质量发展的意见》</w:t>
      </w:r>
    </w:p>
    <w:bookmarkEnd w:id="0"/>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来源: 新华社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新华社北京10月12日电 近日，中共中央办公厅、国务院办公厅印发了《关于推动现代职业教育高质量发展的意见》，并发出通知，要求各地区各部门结合实际认真贯彻落实。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《关于推动现代职业教育高质量发展的意见》主要内容如下。</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一、总体要求</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指导思想。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要求。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（三）主要目标</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到2035年，职业教育整体水平进入世界前列，技能型社会基本建成。技术技能人才社会地位大幅提升，职业教育供给与经济社会发展需求高度匹配，在全面建设社会主义现代化国家中的作用显著增强。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二、强化职业教育类型特色</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巩固职业教育类型定位。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推进不同层次职业教育纵向贯通。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促进不同类型教育横向融通。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三、完善产教融合办学体制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优化职业教育供给结构。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健全多元办学格局。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协同推进产教深度融合。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四、创新校企合作办学机制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丰富职业学校办学形态。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拓展校企合作形式内容。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优化校企合作政策环境。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五、深化教育教学改革</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强化双师型教师队伍建设。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创新教学模式与方法。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改进教学内容与教材。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完善质量保证体系。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六、打造中国特色职业教育品牌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提升中外合作办学水平。办好一批示范性中外合作办学机构和项目。加强与国际高水平职业教育机构和组织合作，开展学术研究、标准研制、人员交流。在“留学中国”项目、中国政府奖学金项目中设置职业教育类别。</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拓展中外合作交流平台。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推动职业教育走出去。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七、组织实施</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加强组织领导。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一）强化制度保障。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二）优化发展环境。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80058"/>
    <w:rsid w:val="7648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2021-12-08T07:30:00Z</dcterms:created>
  <dc:creator>Administrator</dc:creator>
  <cp:lastModifiedBy>Administrator</cp:lastModifiedBy>
  <dcterms:modified xsi:type="dcterms:W3CDTF">2021-12-08T07:34:00Z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